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C0" w:rsidRPr="0019382D" w:rsidRDefault="00043C02" w:rsidP="00465830">
      <w:pPr>
        <w:spacing w:line="240" w:lineRule="auto"/>
        <w:jc w:val="both"/>
        <w:rPr>
          <w:lang w:val="lt-LT"/>
        </w:rPr>
      </w:pPr>
      <w:r w:rsidRPr="00043C02">
        <w:rPr>
          <w:rFonts w:ascii="Times New Roman" w:hAnsi="Times New Roman" w:cs="Times New Roman"/>
          <w:b/>
          <w:sz w:val="24"/>
          <w:szCs w:val="24"/>
          <w:lang w:val="lt-LT"/>
        </w:rPr>
        <w:t>2013 m. rugsėjo 27 d.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11FEA" w:rsidRPr="00C11FEA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Pr="00C11FEA">
        <w:rPr>
          <w:rFonts w:ascii="Times New Roman" w:hAnsi="Times New Roman" w:cs="Times New Roman"/>
          <w:b/>
          <w:sz w:val="24"/>
          <w:szCs w:val="24"/>
          <w:lang w:val="lt-LT"/>
        </w:rPr>
        <w:t>asaulinę š</w:t>
      </w:r>
      <w:r w:rsidR="0090498B" w:rsidRPr="00C11FEA">
        <w:rPr>
          <w:rFonts w:ascii="Times New Roman" w:hAnsi="Times New Roman" w:cs="Times New Roman"/>
          <w:b/>
          <w:sz w:val="24"/>
          <w:szCs w:val="24"/>
          <w:lang w:val="lt-LT"/>
        </w:rPr>
        <w:t>irdies dieną</w:t>
      </w:r>
      <w:r w:rsidR="00B45C8F">
        <w:rPr>
          <w:rFonts w:ascii="Times New Roman" w:hAnsi="Times New Roman" w:cs="Times New Roman"/>
          <w:sz w:val="24"/>
          <w:szCs w:val="24"/>
          <w:lang w:val="lt-LT"/>
        </w:rPr>
        <w:t xml:space="preserve"> renginiu </w:t>
      </w:r>
      <w:r w:rsidR="00B45C8F" w:rsidRPr="00B45C8F">
        <w:rPr>
          <w:rFonts w:ascii="Times New Roman" w:hAnsi="Times New Roman" w:cs="Times New Roman"/>
          <w:b/>
          <w:sz w:val="24"/>
          <w:szCs w:val="24"/>
          <w:lang w:val="lt-LT"/>
        </w:rPr>
        <w:t>„Širdis viena – išsaugokime ją sveiką“</w:t>
      </w:r>
      <w:r w:rsidR="0090498B" w:rsidRPr="00370F96">
        <w:rPr>
          <w:rFonts w:ascii="Times New Roman" w:hAnsi="Times New Roman" w:cs="Times New Roman"/>
          <w:sz w:val="24"/>
          <w:szCs w:val="24"/>
          <w:lang w:val="lt-LT"/>
        </w:rPr>
        <w:t xml:space="preserve"> paminėjo</w:t>
      </w:r>
      <w:r w:rsidR="00666261">
        <w:rPr>
          <w:rFonts w:ascii="Times New Roman" w:hAnsi="Times New Roman" w:cs="Times New Roman"/>
          <w:sz w:val="24"/>
          <w:szCs w:val="24"/>
          <w:lang w:val="lt-LT"/>
        </w:rPr>
        <w:t xml:space="preserve"> l</w:t>
      </w:r>
      <w:r w:rsidR="0090498B" w:rsidRPr="00370F96">
        <w:rPr>
          <w:rFonts w:ascii="Times New Roman" w:hAnsi="Times New Roman" w:cs="Times New Roman"/>
          <w:sz w:val="24"/>
          <w:szCs w:val="24"/>
          <w:lang w:val="lt-LT"/>
        </w:rPr>
        <w:t>opšelio</w:t>
      </w:r>
      <w:r w:rsidR="000F31B4">
        <w:rPr>
          <w:rFonts w:ascii="Times New Roman" w:hAnsi="Times New Roman" w:cs="Times New Roman"/>
          <w:sz w:val="24"/>
          <w:szCs w:val="24"/>
          <w:lang w:val="lt-LT"/>
        </w:rPr>
        <w:t>-</w:t>
      </w:r>
      <w:bookmarkStart w:id="0" w:name="_GoBack"/>
      <w:bookmarkEnd w:id="0"/>
      <w:r w:rsidR="0090498B" w:rsidRPr="00370F96">
        <w:rPr>
          <w:rFonts w:ascii="Times New Roman" w:hAnsi="Times New Roman" w:cs="Times New Roman"/>
          <w:sz w:val="24"/>
          <w:szCs w:val="24"/>
          <w:lang w:val="lt-LT"/>
        </w:rPr>
        <w:t xml:space="preserve">darželio „Bitučių“ ir „Gandriukų“ grupės. </w:t>
      </w:r>
      <w:proofErr w:type="spellStart"/>
      <w:r w:rsidR="0090498B" w:rsidRPr="00370F96">
        <w:rPr>
          <w:rFonts w:ascii="Times New Roman" w:hAnsi="Times New Roman" w:cs="Times New Roman"/>
          <w:sz w:val="24"/>
          <w:szCs w:val="24"/>
          <w:lang w:val="lt-LT"/>
        </w:rPr>
        <w:t>Priešmokyklinukai</w:t>
      </w:r>
      <w:proofErr w:type="spellEnd"/>
      <w:r w:rsidR="0090498B" w:rsidRPr="00370F96">
        <w:rPr>
          <w:rFonts w:ascii="Times New Roman" w:hAnsi="Times New Roman" w:cs="Times New Roman"/>
          <w:sz w:val="24"/>
          <w:szCs w:val="24"/>
          <w:lang w:val="lt-LT"/>
        </w:rPr>
        <w:t>, padedami dailės mokytojos</w:t>
      </w:r>
      <w:r w:rsidR="0066626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0498B" w:rsidRPr="00370F96">
        <w:rPr>
          <w:rFonts w:ascii="Times New Roman" w:hAnsi="Times New Roman" w:cs="Times New Roman"/>
          <w:sz w:val="24"/>
          <w:szCs w:val="24"/>
          <w:lang w:val="lt-LT"/>
        </w:rPr>
        <w:t xml:space="preserve"> pagamino po didelę</w:t>
      </w:r>
      <w:r w:rsidR="00F6049F">
        <w:rPr>
          <w:rFonts w:ascii="Times New Roman" w:hAnsi="Times New Roman" w:cs="Times New Roman"/>
          <w:sz w:val="24"/>
          <w:szCs w:val="24"/>
          <w:lang w:val="lt-LT"/>
        </w:rPr>
        <w:t xml:space="preserve">, nuostabią širdį. </w:t>
      </w:r>
      <w:proofErr w:type="spellStart"/>
      <w:r w:rsidR="00F6049F">
        <w:rPr>
          <w:rFonts w:ascii="Times New Roman" w:hAnsi="Times New Roman" w:cs="Times New Roman"/>
          <w:sz w:val="24"/>
          <w:szCs w:val="24"/>
          <w:lang w:val="lt-LT"/>
        </w:rPr>
        <w:t>Renginuką</w:t>
      </w:r>
      <w:proofErr w:type="spellEnd"/>
      <w:r w:rsidR="0090498B" w:rsidRPr="00370F9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6049F">
        <w:rPr>
          <w:rFonts w:ascii="Times New Roman" w:hAnsi="Times New Roman" w:cs="Times New Roman"/>
          <w:sz w:val="24"/>
          <w:szCs w:val="24"/>
          <w:lang w:val="lt-LT"/>
        </w:rPr>
        <w:t>pratęsė</w:t>
      </w:r>
      <w:r w:rsidR="0090498B" w:rsidRPr="00370F96">
        <w:rPr>
          <w:rFonts w:ascii="Times New Roman" w:hAnsi="Times New Roman" w:cs="Times New Roman"/>
          <w:sz w:val="24"/>
          <w:szCs w:val="24"/>
          <w:lang w:val="lt-LT"/>
        </w:rPr>
        <w:t xml:space="preserve"> viktorina</w:t>
      </w:r>
      <w:r w:rsidR="004D0D52">
        <w:rPr>
          <w:rFonts w:ascii="Times New Roman" w:hAnsi="Times New Roman" w:cs="Times New Roman"/>
          <w:sz w:val="24"/>
          <w:szCs w:val="24"/>
          <w:lang w:val="lt-LT"/>
        </w:rPr>
        <w:t>, kurią vesti padėjo visuomenės sveikatos priežiūros specialistė V</w:t>
      </w:r>
      <w:r w:rsidR="00AD50C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4D0D52">
        <w:rPr>
          <w:rFonts w:ascii="Times New Roman" w:hAnsi="Times New Roman" w:cs="Times New Roman"/>
          <w:sz w:val="24"/>
          <w:szCs w:val="24"/>
          <w:lang w:val="lt-LT"/>
        </w:rPr>
        <w:t>Petrikonienė</w:t>
      </w:r>
      <w:proofErr w:type="spellEnd"/>
      <w:r w:rsidR="004D0D5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0498B" w:rsidRPr="00370F96">
        <w:rPr>
          <w:rFonts w:ascii="Times New Roman" w:hAnsi="Times New Roman" w:cs="Times New Roman"/>
          <w:sz w:val="24"/>
          <w:szCs w:val="24"/>
          <w:lang w:val="lt-LT"/>
        </w:rPr>
        <w:t>Širdimi pasipuošusi mergaitė abiems grupėms uždavinėjo klausimus apie širdį</w:t>
      </w:r>
      <w:r w:rsidR="00F6049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0498B" w:rsidRPr="00370F96">
        <w:rPr>
          <w:rFonts w:ascii="Times New Roman" w:hAnsi="Times New Roman" w:cs="Times New Roman"/>
          <w:sz w:val="24"/>
          <w:szCs w:val="24"/>
          <w:lang w:val="lt-LT"/>
        </w:rPr>
        <w:t xml:space="preserve"> į kuriuos vaikučiai atsakinėjo.</w:t>
      </w:r>
      <w:r w:rsidR="008E329D" w:rsidRPr="00370F96">
        <w:rPr>
          <w:rFonts w:ascii="Times New Roman" w:hAnsi="Times New Roman" w:cs="Times New Roman"/>
          <w:sz w:val="24"/>
          <w:szCs w:val="24"/>
          <w:lang w:val="lt-LT"/>
        </w:rPr>
        <w:t xml:space="preserve"> Vėliau vaikai judriais žaidimais stiprino savo širdeles ir stebėjo jų plakimo greitį.</w:t>
      </w:r>
      <w:r w:rsidR="006662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E329D" w:rsidRPr="00370F96">
        <w:rPr>
          <w:rFonts w:ascii="Times New Roman" w:hAnsi="Times New Roman" w:cs="Times New Roman"/>
          <w:sz w:val="24"/>
          <w:szCs w:val="24"/>
          <w:lang w:val="lt-LT"/>
        </w:rPr>
        <w:t>Priešmokyklinukai</w:t>
      </w:r>
      <w:proofErr w:type="spellEnd"/>
      <w:r w:rsidR="008E329D" w:rsidRPr="00370F96">
        <w:rPr>
          <w:rFonts w:ascii="Times New Roman" w:hAnsi="Times New Roman" w:cs="Times New Roman"/>
          <w:sz w:val="24"/>
          <w:szCs w:val="24"/>
          <w:lang w:val="lt-LT"/>
        </w:rPr>
        <w:t xml:space="preserve"> sužinojo, kokią reikšmę širdžiai turi nuolatinis mankštinimasis, sveika mityba ir švari aplinka.</w:t>
      </w:r>
      <w:r w:rsidR="00922B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A72C0" w:rsidRPr="0019382D" w:rsidRDefault="008942AA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4399B095" wp14:editId="7A181160">
            <wp:extent cx="2867025" cy="1951936"/>
            <wp:effectExtent l="19050" t="19050" r="0" b="0"/>
            <wp:docPr id="2" name="Picture 1" descr="C:\Documents and Settings\Rytis\Desktop\nuotraukos 2013-09-20\Picture 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ytis\Desktop\nuotraukos 2013-09-20\Picture 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33" cy="19580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61">
        <w:rPr>
          <w:noProof/>
          <w:lang w:val="lt-LT" w:eastAsia="lt-LT"/>
        </w:rPr>
        <w:t xml:space="preserve">             </w:t>
      </w:r>
      <w:r w:rsidR="00666261">
        <w:rPr>
          <w:noProof/>
          <w:lang w:val="lt-LT" w:eastAsia="lt-LT"/>
        </w:rPr>
        <w:drawing>
          <wp:inline distT="0" distB="0" distL="0" distR="0" wp14:anchorId="085F9A7F" wp14:editId="56B6AF1C">
            <wp:extent cx="2819400" cy="1951290"/>
            <wp:effectExtent l="19050" t="19050" r="0" b="0"/>
            <wp:docPr id="5" name="Picture 2" descr="C:\Documents and Settings\Rytis\Desktop\nuotraukos 2013-09-20\Picture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ytis\Desktop\nuotraukos 2013-09-20\Picture 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75" cy="19571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C0" w:rsidRPr="0019382D" w:rsidRDefault="002B5E4F">
      <w:pPr>
        <w:rPr>
          <w:lang w:val="lt-LT"/>
        </w:rPr>
      </w:pPr>
      <w:r w:rsidRPr="002B5E4F">
        <w:rPr>
          <w:noProof/>
          <w:lang w:val="lt-LT" w:eastAsia="lt-LT"/>
        </w:rPr>
        <w:drawing>
          <wp:inline distT="0" distB="0" distL="0" distR="0">
            <wp:extent cx="2867025" cy="1943100"/>
            <wp:effectExtent l="19050" t="19050" r="9525" b="0"/>
            <wp:docPr id="11" name="Picture 3" descr="C:\Documents and Settings\Rytis\Desktop\arzelio nuotraukos\P92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ytis\Desktop\arzelio nuotraukos\P922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4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61">
        <w:rPr>
          <w:noProof/>
          <w:lang w:val="lt-LT" w:eastAsia="lt-LT"/>
        </w:rPr>
        <w:t xml:space="preserve">               </w:t>
      </w:r>
      <w:r w:rsidR="00666261" w:rsidRPr="002B5E4F">
        <w:rPr>
          <w:noProof/>
          <w:lang w:val="lt-LT" w:eastAsia="lt-LT"/>
        </w:rPr>
        <w:drawing>
          <wp:inline distT="0" distB="0" distL="0" distR="0" wp14:anchorId="6C7EFCD3" wp14:editId="5EB61DF7">
            <wp:extent cx="2847975" cy="1981200"/>
            <wp:effectExtent l="19050" t="19050" r="9525" b="0"/>
            <wp:docPr id="12" name="Picture 2" descr="C:\Documents and Settings\Rytis\Desktop\arzelio nuotraukos\P92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ytis\Desktop\arzelio nuotraukos\P922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66" w:rsidRDefault="00C8480C" w:rsidP="00C8480C">
      <w:pPr>
        <w:ind w:left="3600"/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Visuomenės sveikatos priežiūros specialistė V.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Petrikonienė</w:t>
      </w:r>
      <w:proofErr w:type="spellEnd"/>
    </w:p>
    <w:p w:rsidR="00A962E3" w:rsidRDefault="00A962E3"/>
    <w:sectPr w:rsidR="00A962E3" w:rsidSect="00A962E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8671F2"/>
    <w:rsid w:val="00043C02"/>
    <w:rsid w:val="000831DF"/>
    <w:rsid w:val="000F31B4"/>
    <w:rsid w:val="0019382D"/>
    <w:rsid w:val="002A72C0"/>
    <w:rsid w:val="002B5E4F"/>
    <w:rsid w:val="00370F96"/>
    <w:rsid w:val="003E21AC"/>
    <w:rsid w:val="00465830"/>
    <w:rsid w:val="004C5166"/>
    <w:rsid w:val="004D0D52"/>
    <w:rsid w:val="004D47CB"/>
    <w:rsid w:val="00511F09"/>
    <w:rsid w:val="00532718"/>
    <w:rsid w:val="005A4F2F"/>
    <w:rsid w:val="005A7A7B"/>
    <w:rsid w:val="00602683"/>
    <w:rsid w:val="00666261"/>
    <w:rsid w:val="006F289B"/>
    <w:rsid w:val="008671F2"/>
    <w:rsid w:val="00893875"/>
    <w:rsid w:val="008942AA"/>
    <w:rsid w:val="008E329D"/>
    <w:rsid w:val="0090498B"/>
    <w:rsid w:val="009136B1"/>
    <w:rsid w:val="00922B54"/>
    <w:rsid w:val="009A2B14"/>
    <w:rsid w:val="00A962E3"/>
    <w:rsid w:val="00AD50CA"/>
    <w:rsid w:val="00B245C0"/>
    <w:rsid w:val="00B45C8F"/>
    <w:rsid w:val="00C11FEA"/>
    <w:rsid w:val="00C8480C"/>
    <w:rsid w:val="00C930C1"/>
    <w:rsid w:val="00CC67E9"/>
    <w:rsid w:val="00F6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62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user1</cp:lastModifiedBy>
  <cp:revision>25</cp:revision>
  <dcterms:created xsi:type="dcterms:W3CDTF">2013-09-20T11:55:00Z</dcterms:created>
  <dcterms:modified xsi:type="dcterms:W3CDTF">2014-05-14T08:09:00Z</dcterms:modified>
</cp:coreProperties>
</file>