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CFD2F" w14:textId="7562ECBC" w:rsidR="005479E6" w:rsidRDefault="008779E0" w:rsidP="008779E0">
      <w:pPr>
        <w:tabs>
          <w:tab w:val="center" w:pos="4986"/>
          <w:tab w:val="right" w:pos="9972"/>
        </w:tabs>
        <w:jc w:val="center"/>
        <w:rPr>
          <w:color w:val="000000"/>
        </w:rPr>
      </w:pPr>
      <w:r>
        <w:rPr>
          <w:b/>
        </w:rPr>
        <w:object w:dxaOrig="811" w:dyaOrig="961" w14:anchorId="558D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596521327" r:id="rId7"/>
        </w:object>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lang w:eastAsia="x-none"/>
        </w:rPr>
      </w:pPr>
      <w:r>
        <w:rPr>
          <w:b/>
          <w:szCs w:val="24"/>
          <w:lang w:eastAsia="x-none"/>
        </w:rPr>
        <w:t>ĮSAKYMAS</w:t>
      </w:r>
    </w:p>
    <w:p w14:paraId="558CFD34" w14:textId="77777777"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lang w:eastAsia="x-none"/>
        </w:rPr>
      </w:pPr>
      <w:r>
        <w:rPr>
          <w:b/>
          <w:szCs w:val="24"/>
          <w:lang w:eastAsia="x-none"/>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lang w:val="x-none" w:eastAsia="x-none"/>
        </w:rPr>
      </w:pPr>
      <w:r>
        <w:rPr>
          <w:rFonts w:eastAsia="Calibri"/>
          <w:szCs w:val="24"/>
          <w:lang w:val="x-none" w:eastAsia="x-none"/>
        </w:rPr>
        <w:t>2. N u s t a t a u, kad:</w:t>
      </w:r>
    </w:p>
    <w:p w14:paraId="558CFD45" w14:textId="77777777" w:rsidR="005479E6" w:rsidRDefault="008779E0">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šis įsakymas įsigalioja 2018 m. rugsėjo 1 d.</w:t>
      </w:r>
    </w:p>
    <w:p w14:paraId="558CFD49" w14:textId="6FB4B465" w:rsidR="005479E6" w:rsidRDefault="008779E0" w:rsidP="008779E0">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Sveikatos apsaugos ministras</w:t>
      </w:r>
      <w:r>
        <w:rPr>
          <w:color w:val="000000"/>
        </w:rPr>
        <w:tab/>
      </w:r>
      <w:r>
        <w:t xml:space="preserve">Aurelijus </w:t>
      </w:r>
      <w:proofErr w:type="spellStart"/>
      <w:r>
        <w:t>Veryga</w:t>
      </w:r>
      <w:proofErr w:type="spellEnd"/>
    </w:p>
    <w:p w14:paraId="7B8EF9BA" w14:textId="77777777" w:rsidR="008779E0" w:rsidRDefault="008779E0">
      <w:pPr>
        <w:widowControl w:val="0"/>
        <w:suppressAutoHyphens/>
        <w:ind w:left="3894" w:firstLine="310"/>
        <w:sectPr w:rsidR="008779E0" w:rsidSect="008779E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w:t>
      </w:r>
      <w:proofErr w:type="spellStart"/>
      <w:r>
        <w:rPr>
          <w:szCs w:val="24"/>
          <w:lang w:eastAsia="lt-LT"/>
        </w:rPr>
        <w:t>os</w:t>
      </w:r>
      <w:proofErr w:type="spellEnd"/>
      <w:r>
        <w:rPr>
          <w:szCs w:val="24"/>
          <w:lang w:eastAsia="lt-LT"/>
        </w:rPr>
        <w:t>)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proofErr w:type="spellStart"/>
      <w:r>
        <w:rPr>
          <w:b/>
          <w:color w:val="000000"/>
        </w:rPr>
        <w:t>Cukrūs</w:t>
      </w:r>
      <w:proofErr w:type="spellEnd"/>
      <w:r>
        <w:rPr>
          <w:b/>
          <w:color w:val="000000"/>
        </w:rPr>
        <w:t xml:space="preserve"> ‒ </w:t>
      </w:r>
      <w:proofErr w:type="spellStart"/>
      <w:r>
        <w:t>monosacharidai</w:t>
      </w:r>
      <w:proofErr w:type="spellEnd"/>
      <w:r>
        <w:t xml:space="preserve"> ir </w:t>
      </w:r>
      <w:proofErr w:type="spellStart"/>
      <w:r>
        <w:t>disacharidai</w:t>
      </w:r>
      <w:proofErr w:type="spellEnd"/>
      <w:r>
        <w:t>,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w:t>
      </w:r>
      <w:proofErr w:type="spellStart"/>
      <w:r>
        <w:rPr>
          <w:szCs w:val="24"/>
        </w:rPr>
        <w:t>hidrogenizuoti</w:t>
      </w:r>
      <w:proofErr w:type="spellEnd"/>
      <w:r>
        <w:rPr>
          <w:szCs w:val="24"/>
        </w:rPr>
        <w:t xml:space="preserve">) </w:t>
      </w:r>
      <w:r>
        <w:rPr>
          <w:b/>
          <w:szCs w:val="24"/>
        </w:rPr>
        <w:t xml:space="preserve">augaliniai riebalai </w:t>
      </w:r>
      <w:r>
        <w:rPr>
          <w:szCs w:val="24"/>
        </w:rPr>
        <w:t xml:space="preserve">‒ skysti </w:t>
      </w:r>
      <w:r>
        <w:t xml:space="preserve">augaliniai aliejai, </w:t>
      </w:r>
      <w:proofErr w:type="spellStart"/>
      <w:r>
        <w:t>hidrinimo</w:t>
      </w:r>
      <w:proofErr w:type="spellEnd"/>
      <w:r>
        <w:t xml:space="preserve">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w:t>
      </w:r>
      <w:proofErr w:type="spellStart"/>
      <w:r>
        <w:rPr>
          <w:b/>
        </w:rPr>
        <w:t>cukrūs</w:t>
      </w:r>
      <w:proofErr w:type="spellEnd"/>
      <w:r>
        <w:rPr>
          <w:b/>
        </w:rPr>
        <w:t xml:space="preserve"> − </w:t>
      </w:r>
      <w:r>
        <w:t xml:space="preserve">gėrimo ar patiekalo gamybos metu įdėta sacharozė, fruktozė, gliukozė, gliukozės sirupas, fruktozės sirupas, gliukozės-fruktozės sirupas ir kitų formų </w:t>
      </w:r>
      <w:proofErr w:type="spellStart"/>
      <w:r>
        <w:t>monosacharidai</w:t>
      </w:r>
      <w:proofErr w:type="spellEnd"/>
      <w:r>
        <w:t xml:space="preserve"> ir </w:t>
      </w:r>
      <w:proofErr w:type="spellStart"/>
      <w:r>
        <w:t>disacharidai</w:t>
      </w:r>
      <w:proofErr w:type="spellEnd"/>
      <w:r>
        <w:t xml:space="preserve">, </w:t>
      </w:r>
      <w:r>
        <w:rPr>
          <w:szCs w:val="24"/>
        </w:rPr>
        <w:t xml:space="preserve">taip pat </w:t>
      </w:r>
      <w:proofErr w:type="spellStart"/>
      <w:r>
        <w:rPr>
          <w:szCs w:val="24"/>
        </w:rPr>
        <w:t>cukrūs</w:t>
      </w:r>
      <w:proofErr w:type="spellEnd"/>
      <w:r>
        <w:rPr>
          <w:szCs w:val="24"/>
        </w:rPr>
        <w:t xml:space="preserve">, esantys įdėtame meduje, sirupuose, vaisių </w:t>
      </w:r>
      <w:proofErr w:type="spellStart"/>
      <w:r>
        <w:rPr>
          <w:szCs w:val="24"/>
        </w:rPr>
        <w:t>sultyse</w:t>
      </w:r>
      <w:proofErr w:type="spellEnd"/>
      <w:r>
        <w:rPr>
          <w:szCs w:val="24"/>
        </w:rPr>
        <w:t xml:space="preserv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proofErr w:type="spellStart"/>
      <w:r>
        <w:rPr>
          <w:color w:val="000000"/>
        </w:rPr>
        <w:t>remisinės</w:t>
      </w:r>
      <w:proofErr w:type="spellEnd"/>
      <w:r>
        <w:rPr>
          <w:color w:val="000000"/>
        </w:rPr>
        <w:t xml:space="preserve">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 xml:space="preserve">geriamojo vandens </w:t>
      </w:r>
      <w:r>
        <w:rPr>
          <w:color w:val="000000"/>
          <w:szCs w:val="24"/>
        </w:rPr>
        <w:lastRenderedPageBreak/>
        <w:t>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1 d. įsakyme Nr. V-675 „Dėl Lietuvos higienos normos HN 15:2005 „Maisto higiena“ patvirtinimo“  </w:t>
      </w:r>
      <w:r>
        <w:rPr>
          <w:color w:val="000000"/>
        </w:rPr>
        <w:lastRenderedPageBreak/>
        <w:t xml:space="preserve">(toliau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w:t>
      </w:r>
      <w:r>
        <w:rPr>
          <w:szCs w:val="24"/>
        </w:rPr>
        <w:lastRenderedPageBreak/>
        <w:t>kurių sudėtį įeina iš dalies hidrinti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w:t>
      </w:r>
      <w:r>
        <w:rPr>
          <w:color w:val="000000"/>
        </w:rPr>
        <w:lastRenderedPageBreak/>
        <w:t xml:space="preserve">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558CFD97" w14:textId="77777777"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proofErr w:type="spellStart"/>
      <w:r>
        <w:rPr>
          <w:color w:val="000000"/>
          <w:vertAlign w:val="superscript"/>
        </w:rPr>
        <w:t>o</w:t>
      </w:r>
      <w:r>
        <w:rPr>
          <w:color w:val="000000"/>
        </w:rPr>
        <w:t>C</w:t>
      </w:r>
      <w:proofErr w:type="spellEnd"/>
      <w:r>
        <w:rPr>
          <w:color w:val="000000"/>
        </w:rPr>
        <w:t xml:space="preserve">, o sušaldytas motinos pienas laikomas šaldiklyje minus 18 </w:t>
      </w:r>
      <w:proofErr w:type="spellStart"/>
      <w:r>
        <w:rPr>
          <w:color w:val="000000"/>
          <w:vertAlign w:val="superscript"/>
        </w:rPr>
        <w:t>o</w:t>
      </w:r>
      <w:r>
        <w:rPr>
          <w:color w:val="000000"/>
        </w:rPr>
        <w:t>C</w:t>
      </w:r>
      <w:proofErr w:type="spellEnd"/>
      <w:r>
        <w:rPr>
          <w:color w:val="000000"/>
        </w:rPr>
        <w:t xml:space="preserve">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proofErr w:type="spellStart"/>
      <w:r>
        <w:rPr>
          <w:rFonts w:eastAsia="Calibri"/>
          <w:szCs w:val="24"/>
          <w:vertAlign w:val="superscript"/>
        </w:rPr>
        <w:t>o</w:t>
      </w:r>
      <w:r>
        <w:rPr>
          <w:rFonts w:eastAsia="Calibri"/>
          <w:szCs w:val="24"/>
        </w:rPr>
        <w:t>C</w:t>
      </w:r>
      <w:proofErr w:type="spellEnd"/>
      <w:r>
        <w:rPr>
          <w:rFonts w:eastAsia="Calibri"/>
          <w:szCs w:val="24"/>
        </w:rPr>
        <w:t xml:space="preserve"> temperatūros. Draudžiama motinos pieną šildyti </w:t>
      </w:r>
      <w:r>
        <w:rPr>
          <w:rFonts w:eastAsia="Calibri"/>
          <w:szCs w:val="24"/>
        </w:rPr>
        <w:lastRenderedPageBreak/>
        <w:t>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statistinės apskaitos formos Nr. 027-1/a „Vaiko sveikatos 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lastRenderedPageBreak/>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14:paraId="558CFDD9" w14:textId="77777777" w:rsidR="005479E6" w:rsidRDefault="008779E0">
      <w:pPr>
        <w:widowControl w:val="0"/>
        <w:suppressAutoHyphens/>
        <w:ind w:firstLine="794"/>
        <w:jc w:val="both"/>
        <w:rPr>
          <w:color w:val="000000"/>
        </w:rPr>
      </w:pPr>
      <w:r>
        <w:rPr>
          <w:color w:val="000000"/>
        </w:rPr>
        <w:t xml:space="preserve">42. Jei poilsio stovykloje vaikai kasdieną intensyviai sportuoja, šiems vaikams valgiaraščiai </w:t>
      </w:r>
      <w:r>
        <w:rPr>
          <w:color w:val="000000"/>
        </w:rPr>
        <w:lastRenderedPageBreak/>
        <w:t>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t xml:space="preserve">47. Mokyklose valgiaraščiai sudaromi ne mažiau kaip 15 darbo dienų laikotarpiui, poilsio stovyklose valgiaraščiai sudaromi ne mažiau kaip 5 kalendorinių dienų laikotarpiui, vaikų socialinės </w:t>
      </w:r>
      <w:r>
        <w:rPr>
          <w:color w:val="000000"/>
          <w:szCs w:val="24"/>
        </w:rPr>
        <w:lastRenderedPageBreak/>
        <w:t>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t>52.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r>
      <w:proofErr w:type="spellStart"/>
      <w:r>
        <w:rPr>
          <w:rFonts w:eastAsia="Calibri"/>
          <w:szCs w:val="24"/>
        </w:rPr>
        <w:t>tartrazinas</w:t>
      </w:r>
      <w:proofErr w:type="spellEnd"/>
      <w:r>
        <w:rPr>
          <w:rFonts w:eastAsia="Calibri"/>
          <w:szCs w:val="24"/>
        </w:rPr>
        <w:t>;</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r>
      <w:proofErr w:type="spellStart"/>
      <w:r>
        <w:rPr>
          <w:rFonts w:eastAsia="Calibri"/>
          <w:szCs w:val="24"/>
        </w:rPr>
        <w:t>chinolino</w:t>
      </w:r>
      <w:proofErr w:type="spellEnd"/>
      <w:r>
        <w:rPr>
          <w:rFonts w:eastAsia="Calibri"/>
          <w:szCs w:val="24"/>
        </w:rPr>
        <w:t xml:space="preserve">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r>
      <w:proofErr w:type="spellStart"/>
      <w:r>
        <w:rPr>
          <w:rFonts w:eastAsia="Calibri"/>
          <w:szCs w:val="24"/>
          <w:lang w:eastAsia="lt-LT"/>
        </w:rPr>
        <w:t>k</w:t>
      </w:r>
      <w:r>
        <w:rPr>
          <w:rFonts w:eastAsia="Calibri"/>
          <w:color w:val="000000"/>
          <w:szCs w:val="24"/>
          <w:lang w:eastAsia="lt-LT"/>
        </w:rPr>
        <w:t>ošenilis</w:t>
      </w:r>
      <w:proofErr w:type="spellEnd"/>
      <w:r>
        <w:rPr>
          <w:rFonts w:eastAsia="Calibri"/>
          <w:color w:val="000000"/>
          <w:szCs w:val="24"/>
          <w:lang w:eastAsia="lt-LT"/>
        </w:rPr>
        <w:t xml:space="preserve">, </w:t>
      </w:r>
      <w:proofErr w:type="spellStart"/>
      <w:r>
        <w:rPr>
          <w:rFonts w:eastAsia="Calibri"/>
          <w:color w:val="000000"/>
          <w:szCs w:val="24"/>
          <w:lang w:eastAsia="lt-LT"/>
        </w:rPr>
        <w:t>karmino</w:t>
      </w:r>
      <w:proofErr w:type="spellEnd"/>
      <w:r>
        <w:rPr>
          <w:rFonts w:eastAsia="Calibri"/>
          <w:color w:val="000000"/>
          <w:szCs w:val="24"/>
          <w:lang w:eastAsia="lt-LT"/>
        </w:rPr>
        <w:t xml:space="preserve"> rūgštis, </w:t>
      </w:r>
      <w:proofErr w:type="spellStart"/>
      <w:r>
        <w:rPr>
          <w:rFonts w:eastAsia="Calibri"/>
          <w:color w:val="000000"/>
          <w:szCs w:val="24"/>
          <w:lang w:eastAsia="lt-LT"/>
        </w:rPr>
        <w:t>karminas</w:t>
      </w:r>
      <w:proofErr w:type="spellEnd"/>
      <w:r>
        <w:rPr>
          <w:rFonts w:eastAsia="Calibri"/>
          <w:color w:val="000000"/>
          <w:szCs w:val="24"/>
          <w:lang w:eastAsia="lt-LT"/>
        </w:rPr>
        <w:t>;</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r>
      <w:proofErr w:type="spellStart"/>
      <w:r>
        <w:rPr>
          <w:rFonts w:eastAsia="Calibri"/>
          <w:szCs w:val="24"/>
        </w:rPr>
        <w:t>azorubinas</w:t>
      </w:r>
      <w:proofErr w:type="spellEnd"/>
      <w:r>
        <w:rPr>
          <w:rFonts w:eastAsia="Calibri"/>
          <w:szCs w:val="24"/>
        </w:rPr>
        <w:t xml:space="preserve">, </w:t>
      </w:r>
      <w:proofErr w:type="spellStart"/>
      <w:r>
        <w:rPr>
          <w:rFonts w:eastAsia="Calibri"/>
          <w:szCs w:val="24"/>
        </w:rPr>
        <w:t>karmosinas</w:t>
      </w:r>
      <w:proofErr w:type="spellEnd"/>
      <w:r>
        <w:rPr>
          <w:rFonts w:eastAsia="Calibri"/>
          <w:szCs w:val="24"/>
        </w:rPr>
        <w:t>;</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r>
      <w:proofErr w:type="spellStart"/>
      <w:r>
        <w:rPr>
          <w:rFonts w:eastAsia="Calibri"/>
          <w:szCs w:val="24"/>
        </w:rPr>
        <w:t>amarantas</w:t>
      </w:r>
      <w:proofErr w:type="spellEnd"/>
      <w:r>
        <w:rPr>
          <w:rFonts w:eastAsia="Calibri"/>
          <w:szCs w:val="24"/>
        </w:rPr>
        <w:t>;</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r>
      <w:proofErr w:type="spellStart"/>
      <w:r>
        <w:rPr>
          <w:rFonts w:eastAsia="Calibri"/>
          <w:szCs w:val="24"/>
        </w:rPr>
        <w:t>ponso</w:t>
      </w:r>
      <w:proofErr w:type="spellEnd"/>
      <w:r>
        <w:rPr>
          <w:rFonts w:eastAsia="Calibri"/>
          <w:szCs w:val="24"/>
        </w:rPr>
        <w:t xml:space="preserve"> 4R, </w:t>
      </w:r>
      <w:proofErr w:type="spellStart"/>
      <w:r>
        <w:rPr>
          <w:rFonts w:eastAsia="Calibri"/>
          <w:szCs w:val="24"/>
        </w:rPr>
        <w:t>košenilis</w:t>
      </w:r>
      <w:proofErr w:type="spellEnd"/>
      <w:r>
        <w:rPr>
          <w:rFonts w:eastAsia="Calibri"/>
          <w:szCs w:val="24"/>
        </w:rPr>
        <w:t xml:space="preserve">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r>
      <w:proofErr w:type="spellStart"/>
      <w:r>
        <w:rPr>
          <w:rFonts w:eastAsia="Calibri"/>
          <w:szCs w:val="24"/>
        </w:rPr>
        <w:t>eritrozinas</w:t>
      </w:r>
      <w:proofErr w:type="spellEnd"/>
      <w:r>
        <w:rPr>
          <w:rFonts w:eastAsia="Calibri"/>
          <w:szCs w:val="24"/>
        </w:rPr>
        <w:t>;</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r>
      <w:proofErr w:type="spellStart"/>
      <w:r>
        <w:rPr>
          <w:rFonts w:eastAsia="Calibri"/>
          <w:szCs w:val="24"/>
        </w:rPr>
        <w:t>alura</w:t>
      </w:r>
      <w:proofErr w:type="spellEnd"/>
      <w:r>
        <w:rPr>
          <w:rFonts w:eastAsia="Calibri"/>
          <w:szCs w:val="24"/>
        </w:rPr>
        <w:t xml:space="preserve">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r>
      <w:proofErr w:type="spellStart"/>
      <w:r>
        <w:rPr>
          <w:rFonts w:eastAsia="Calibri"/>
          <w:szCs w:val="24"/>
        </w:rPr>
        <w:t>indigotinas</w:t>
      </w:r>
      <w:proofErr w:type="spellEnd"/>
      <w:r>
        <w:rPr>
          <w:rFonts w:eastAsia="Calibri"/>
          <w:szCs w:val="24"/>
        </w:rPr>
        <w:t xml:space="preserve">, </w:t>
      </w:r>
      <w:proofErr w:type="spellStart"/>
      <w:r>
        <w:rPr>
          <w:rFonts w:eastAsia="Calibri"/>
          <w:szCs w:val="24"/>
        </w:rPr>
        <w:t>indigokarminas</w:t>
      </w:r>
      <w:proofErr w:type="spellEnd"/>
      <w:r>
        <w:rPr>
          <w:rFonts w:eastAsia="Calibri"/>
          <w:szCs w:val="24"/>
        </w:rPr>
        <w:t>;</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r>
      <w:proofErr w:type="spellStart"/>
      <w:r>
        <w:rPr>
          <w:rFonts w:eastAsia="Calibri"/>
          <w:szCs w:val="24"/>
        </w:rPr>
        <w:t>litolrubinas</w:t>
      </w:r>
      <w:proofErr w:type="spellEnd"/>
      <w:r>
        <w:rPr>
          <w:rFonts w:eastAsia="Calibri"/>
          <w:szCs w:val="24"/>
        </w:rPr>
        <w:t xml:space="preserve">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 xml:space="preserve">kalio </w:t>
      </w:r>
      <w:proofErr w:type="spellStart"/>
      <w:r>
        <w:rPr>
          <w:rFonts w:eastAsia="Calibri"/>
          <w:szCs w:val="24"/>
        </w:rPr>
        <w:t>sorbatas</w:t>
      </w:r>
      <w:proofErr w:type="spellEnd"/>
      <w:r>
        <w:rPr>
          <w:rFonts w:eastAsia="Calibri"/>
          <w:szCs w:val="24"/>
        </w:rPr>
        <w:t>;</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 xml:space="preserve">kalcio </w:t>
      </w:r>
      <w:proofErr w:type="spellStart"/>
      <w:r>
        <w:rPr>
          <w:rFonts w:eastAsia="Calibri"/>
          <w:szCs w:val="24"/>
        </w:rPr>
        <w:t>sorbatas</w:t>
      </w:r>
      <w:proofErr w:type="spellEnd"/>
      <w:r>
        <w:rPr>
          <w:rFonts w:eastAsia="Calibri"/>
          <w:szCs w:val="24"/>
        </w:rPr>
        <w:t>;</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r>
      <w:proofErr w:type="spellStart"/>
      <w:r>
        <w:rPr>
          <w:rFonts w:eastAsia="Calibri"/>
          <w:szCs w:val="24"/>
        </w:rPr>
        <w:t>benzenkarboksirūgštis</w:t>
      </w:r>
      <w:proofErr w:type="spellEnd"/>
      <w:r>
        <w:rPr>
          <w:rFonts w:eastAsia="Calibri"/>
          <w:szCs w:val="24"/>
        </w:rPr>
        <w:t>;</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 xml:space="preserve">natrio </w:t>
      </w:r>
      <w:proofErr w:type="spellStart"/>
      <w:r>
        <w:rPr>
          <w:rFonts w:eastAsia="Calibri"/>
          <w:szCs w:val="24"/>
        </w:rPr>
        <w:t>benzoatas</w:t>
      </w:r>
      <w:proofErr w:type="spellEnd"/>
      <w:r>
        <w:rPr>
          <w:rFonts w:eastAsia="Calibri"/>
          <w:szCs w:val="24"/>
        </w:rPr>
        <w:t>;</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 xml:space="preserve">kalio </w:t>
      </w:r>
      <w:proofErr w:type="spellStart"/>
      <w:r>
        <w:rPr>
          <w:rFonts w:eastAsia="Calibri"/>
          <w:szCs w:val="24"/>
        </w:rPr>
        <w:t>benzoatas</w:t>
      </w:r>
      <w:proofErr w:type="spellEnd"/>
      <w:r>
        <w:rPr>
          <w:rFonts w:eastAsia="Calibri"/>
          <w:szCs w:val="24"/>
        </w:rPr>
        <w:t>;</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 xml:space="preserve">kalcio </w:t>
      </w:r>
      <w:proofErr w:type="spellStart"/>
      <w:r>
        <w:rPr>
          <w:rFonts w:eastAsia="Calibri"/>
          <w:szCs w:val="24"/>
        </w:rPr>
        <w:t>benzoatas</w:t>
      </w:r>
      <w:proofErr w:type="spellEnd"/>
      <w:r>
        <w:rPr>
          <w:rFonts w:eastAsia="Calibri"/>
          <w:szCs w:val="24"/>
        </w:rPr>
        <w:t>;</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r>
      <w:proofErr w:type="spellStart"/>
      <w:r>
        <w:rPr>
          <w:rFonts w:eastAsia="Calibri"/>
          <w:szCs w:val="24"/>
        </w:rPr>
        <w:t>acesulfamas</w:t>
      </w:r>
      <w:proofErr w:type="spellEnd"/>
      <w:r>
        <w:rPr>
          <w:rFonts w:eastAsia="Calibri"/>
          <w:szCs w:val="24"/>
        </w:rPr>
        <w:t xml:space="preserve">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r>
      <w:proofErr w:type="spellStart"/>
      <w:r>
        <w:rPr>
          <w:rFonts w:eastAsia="Calibri"/>
          <w:szCs w:val="24"/>
        </w:rPr>
        <w:t>aspartamas</w:t>
      </w:r>
      <w:proofErr w:type="spellEnd"/>
      <w:r>
        <w:rPr>
          <w:rFonts w:eastAsia="Calibri"/>
          <w:szCs w:val="24"/>
        </w:rPr>
        <w:t>;</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r>
      <w:proofErr w:type="spellStart"/>
      <w:r>
        <w:rPr>
          <w:rFonts w:eastAsia="Calibri"/>
          <w:szCs w:val="24"/>
        </w:rPr>
        <w:t>ciklamatai</w:t>
      </w:r>
      <w:proofErr w:type="spellEnd"/>
      <w:r>
        <w:rPr>
          <w:rFonts w:eastAsia="Calibri"/>
          <w:szCs w:val="24"/>
        </w:rPr>
        <w:t>;</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t>sacharinai;</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r>
      <w:proofErr w:type="spellStart"/>
      <w:r>
        <w:rPr>
          <w:rFonts w:eastAsia="Calibri"/>
          <w:szCs w:val="24"/>
        </w:rPr>
        <w:t>sukralozė</w:t>
      </w:r>
      <w:proofErr w:type="spellEnd"/>
      <w:r>
        <w:rPr>
          <w:rFonts w:eastAsia="Calibri"/>
          <w:szCs w:val="24"/>
        </w:rPr>
        <w:t>;</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r>
      <w:proofErr w:type="spellStart"/>
      <w:r>
        <w:rPr>
          <w:rFonts w:eastAsia="Calibri"/>
          <w:szCs w:val="24"/>
        </w:rPr>
        <w:t>taumatinas</w:t>
      </w:r>
      <w:proofErr w:type="spellEnd"/>
      <w:r>
        <w:rPr>
          <w:rFonts w:eastAsia="Calibri"/>
          <w:szCs w:val="24"/>
        </w:rPr>
        <w:t>;</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r>
      <w:proofErr w:type="spellStart"/>
      <w:r>
        <w:rPr>
          <w:rFonts w:eastAsia="Calibri"/>
          <w:szCs w:val="24"/>
        </w:rPr>
        <w:t>neohesperidinas</w:t>
      </w:r>
      <w:proofErr w:type="spellEnd"/>
      <w:r>
        <w:rPr>
          <w:rFonts w:eastAsia="Calibri"/>
          <w:szCs w:val="24"/>
        </w:rPr>
        <w:t xml:space="preserve"> DC;</w:t>
      </w:r>
    </w:p>
    <w:p w14:paraId="558CFEB2" w14:textId="77777777" w:rsidR="005479E6" w:rsidRDefault="008779E0">
      <w:pPr>
        <w:ind w:firstLine="851"/>
        <w:rPr>
          <w:rFonts w:eastAsia="Calibri"/>
          <w:szCs w:val="24"/>
        </w:rPr>
      </w:pPr>
      <w:r>
        <w:rPr>
          <w:rFonts w:eastAsia="Calibri"/>
          <w:szCs w:val="24"/>
        </w:rPr>
        <w:t xml:space="preserve">3.8.   E 960           </w:t>
      </w:r>
      <w:proofErr w:type="spellStart"/>
      <w:r>
        <w:rPr>
          <w:rFonts w:eastAsia="Calibri"/>
          <w:szCs w:val="24"/>
        </w:rPr>
        <w:t>steviolio</w:t>
      </w:r>
      <w:proofErr w:type="spellEnd"/>
      <w:r>
        <w:rPr>
          <w:rFonts w:eastAsia="Calibri"/>
          <w:szCs w:val="24"/>
        </w:rPr>
        <w:t xml:space="preserve"> glikozidai;</w:t>
      </w:r>
    </w:p>
    <w:p w14:paraId="558CFEB3" w14:textId="77777777" w:rsidR="005479E6" w:rsidRDefault="008779E0">
      <w:pPr>
        <w:ind w:firstLine="851"/>
        <w:rPr>
          <w:rFonts w:eastAsia="Calibri"/>
          <w:szCs w:val="24"/>
        </w:rPr>
      </w:pPr>
      <w:r>
        <w:rPr>
          <w:rFonts w:eastAsia="Calibri"/>
          <w:szCs w:val="24"/>
        </w:rPr>
        <w:t xml:space="preserve">3.9.   E 961           </w:t>
      </w:r>
      <w:proofErr w:type="spellStart"/>
      <w:r>
        <w:rPr>
          <w:rFonts w:eastAsia="Calibri"/>
          <w:szCs w:val="24"/>
        </w:rPr>
        <w:t>neotamas</w:t>
      </w:r>
      <w:proofErr w:type="spellEnd"/>
      <w:r>
        <w:rPr>
          <w:rFonts w:eastAsia="Calibri"/>
          <w:szCs w:val="24"/>
        </w:rPr>
        <w:t>;</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r>
      <w:proofErr w:type="spellStart"/>
      <w:r>
        <w:rPr>
          <w:rFonts w:eastAsia="Calibri"/>
          <w:szCs w:val="24"/>
        </w:rPr>
        <w:t>aspartamo-acesulfamo</w:t>
      </w:r>
      <w:proofErr w:type="spellEnd"/>
      <w:r>
        <w:rPr>
          <w:rFonts w:eastAsia="Calibri"/>
          <w:szCs w:val="24"/>
        </w:rPr>
        <w:t xml:space="preserve"> druska;</w:t>
      </w:r>
    </w:p>
    <w:p w14:paraId="558CFEB5" w14:textId="77777777" w:rsidR="005479E6" w:rsidRDefault="008779E0">
      <w:pPr>
        <w:ind w:firstLine="851"/>
        <w:rPr>
          <w:rFonts w:eastAsia="Calibri"/>
          <w:szCs w:val="24"/>
        </w:rPr>
      </w:pPr>
      <w:r>
        <w:rPr>
          <w:rFonts w:eastAsia="Calibri"/>
          <w:szCs w:val="24"/>
        </w:rPr>
        <w:t xml:space="preserve">3.11. E 969          </w:t>
      </w:r>
      <w:proofErr w:type="spellStart"/>
      <w:r>
        <w:rPr>
          <w:rFonts w:eastAsia="Calibri"/>
          <w:szCs w:val="24"/>
        </w:rPr>
        <w:t>advantamas</w:t>
      </w:r>
      <w:proofErr w:type="spellEnd"/>
      <w:r>
        <w:rPr>
          <w:rFonts w:eastAsia="Calibri"/>
          <w:szCs w:val="24"/>
        </w:rPr>
        <w:t>.</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w:t>
      </w:r>
      <w:proofErr w:type="spellStart"/>
      <w:r>
        <w:rPr>
          <w:rFonts w:eastAsia="Calibri"/>
          <w:b/>
          <w:szCs w:val="24"/>
        </w:rPr>
        <w:t>stiprikliai</w:t>
      </w:r>
      <w:proofErr w:type="spellEnd"/>
      <w:r>
        <w:rPr>
          <w:rFonts w:eastAsia="Calibri"/>
          <w:b/>
          <w:szCs w:val="24"/>
        </w:rPr>
        <w:t xml:space="preserve">: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r>
      <w:proofErr w:type="spellStart"/>
      <w:r>
        <w:rPr>
          <w:szCs w:val="24"/>
        </w:rPr>
        <w:t>glutamo</w:t>
      </w:r>
      <w:proofErr w:type="spellEnd"/>
      <w:r>
        <w:rPr>
          <w:szCs w:val="24"/>
        </w:rPr>
        <w:t xml:space="preserve"> rūgštis;</w:t>
      </w:r>
    </w:p>
    <w:p w14:paraId="558CFEBA" w14:textId="77777777" w:rsidR="005479E6" w:rsidRDefault="008779E0">
      <w:pPr>
        <w:ind w:firstLine="851"/>
        <w:jc w:val="both"/>
        <w:rPr>
          <w:szCs w:val="24"/>
        </w:rPr>
      </w:pPr>
      <w:r>
        <w:rPr>
          <w:szCs w:val="24"/>
        </w:rPr>
        <w:lastRenderedPageBreak/>
        <w:t>4.2.   E 621</w:t>
      </w:r>
      <w:r>
        <w:rPr>
          <w:szCs w:val="24"/>
        </w:rPr>
        <w:tab/>
      </w:r>
      <w:proofErr w:type="spellStart"/>
      <w:r>
        <w:rPr>
          <w:szCs w:val="24"/>
        </w:rPr>
        <w:t>mononatrio</w:t>
      </w:r>
      <w:proofErr w:type="spellEnd"/>
      <w:r>
        <w:rPr>
          <w:szCs w:val="24"/>
        </w:rPr>
        <w:t xml:space="preserve"> </w:t>
      </w:r>
      <w:proofErr w:type="spellStart"/>
      <w:r>
        <w:rPr>
          <w:szCs w:val="24"/>
        </w:rPr>
        <w:t>glutamatas</w:t>
      </w:r>
      <w:proofErr w:type="spellEnd"/>
      <w:r>
        <w:rPr>
          <w:szCs w:val="24"/>
        </w:rPr>
        <w:t>;</w:t>
      </w:r>
    </w:p>
    <w:p w14:paraId="558CFEBB" w14:textId="77777777" w:rsidR="005479E6" w:rsidRDefault="008779E0">
      <w:pPr>
        <w:ind w:firstLine="851"/>
        <w:jc w:val="both"/>
        <w:rPr>
          <w:szCs w:val="24"/>
        </w:rPr>
      </w:pPr>
      <w:r>
        <w:rPr>
          <w:szCs w:val="24"/>
        </w:rPr>
        <w:t>4.3.   E 622</w:t>
      </w:r>
      <w:r>
        <w:rPr>
          <w:szCs w:val="24"/>
        </w:rPr>
        <w:tab/>
      </w:r>
      <w:proofErr w:type="spellStart"/>
      <w:r>
        <w:rPr>
          <w:szCs w:val="24"/>
        </w:rPr>
        <w:t>monokalio</w:t>
      </w:r>
      <w:proofErr w:type="spellEnd"/>
      <w:r>
        <w:rPr>
          <w:szCs w:val="24"/>
        </w:rPr>
        <w:t xml:space="preserve"> </w:t>
      </w:r>
      <w:proofErr w:type="spellStart"/>
      <w:r>
        <w:rPr>
          <w:szCs w:val="24"/>
        </w:rPr>
        <w:t>glutamatas</w:t>
      </w:r>
      <w:proofErr w:type="spellEnd"/>
      <w:r>
        <w:rPr>
          <w:szCs w:val="24"/>
        </w:rPr>
        <w:t>;</w:t>
      </w:r>
    </w:p>
    <w:p w14:paraId="558CFEBC" w14:textId="77777777" w:rsidR="005479E6" w:rsidRDefault="008779E0">
      <w:pPr>
        <w:ind w:firstLine="851"/>
        <w:jc w:val="both"/>
        <w:rPr>
          <w:szCs w:val="24"/>
        </w:rPr>
      </w:pPr>
      <w:r>
        <w:rPr>
          <w:szCs w:val="24"/>
        </w:rPr>
        <w:t>4.4.   E 623</w:t>
      </w:r>
      <w:r>
        <w:rPr>
          <w:szCs w:val="24"/>
        </w:rPr>
        <w:tab/>
        <w:t xml:space="preserve">kalcio </w:t>
      </w:r>
      <w:proofErr w:type="spellStart"/>
      <w:r>
        <w:rPr>
          <w:szCs w:val="24"/>
        </w:rPr>
        <w:t>glutamatas</w:t>
      </w:r>
      <w:proofErr w:type="spellEnd"/>
      <w:r>
        <w:rPr>
          <w:szCs w:val="24"/>
        </w:rPr>
        <w:t>;</w:t>
      </w:r>
    </w:p>
    <w:p w14:paraId="558CFEBD" w14:textId="77777777" w:rsidR="005479E6" w:rsidRDefault="008779E0">
      <w:pPr>
        <w:ind w:firstLine="851"/>
        <w:jc w:val="both"/>
        <w:rPr>
          <w:szCs w:val="24"/>
        </w:rPr>
      </w:pPr>
      <w:r>
        <w:rPr>
          <w:szCs w:val="24"/>
        </w:rPr>
        <w:t>4.5.   E 624</w:t>
      </w:r>
      <w:r>
        <w:rPr>
          <w:szCs w:val="24"/>
        </w:rPr>
        <w:tab/>
      </w:r>
      <w:proofErr w:type="spellStart"/>
      <w:r>
        <w:rPr>
          <w:szCs w:val="24"/>
        </w:rPr>
        <w:t>monoamonio</w:t>
      </w:r>
      <w:proofErr w:type="spellEnd"/>
      <w:r>
        <w:rPr>
          <w:szCs w:val="24"/>
        </w:rPr>
        <w:t xml:space="preserve"> </w:t>
      </w:r>
      <w:proofErr w:type="spellStart"/>
      <w:r>
        <w:rPr>
          <w:szCs w:val="24"/>
        </w:rPr>
        <w:t>glutamatas</w:t>
      </w:r>
      <w:proofErr w:type="spellEnd"/>
      <w:r>
        <w:rPr>
          <w:szCs w:val="24"/>
        </w:rPr>
        <w:t>;</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 xml:space="preserve">magnio </w:t>
      </w:r>
      <w:proofErr w:type="spellStart"/>
      <w:r>
        <w:rPr>
          <w:rFonts w:eastAsia="Calibri"/>
          <w:szCs w:val="24"/>
        </w:rPr>
        <w:t>glutamatas</w:t>
      </w:r>
      <w:proofErr w:type="spellEnd"/>
      <w:r>
        <w:rPr>
          <w:rFonts w:eastAsia="Calibri"/>
          <w:szCs w:val="24"/>
        </w:rPr>
        <w:t>;</w:t>
      </w:r>
    </w:p>
    <w:p w14:paraId="558CFEBF" w14:textId="77777777" w:rsidR="005479E6" w:rsidRDefault="008779E0">
      <w:pPr>
        <w:ind w:firstLine="851"/>
        <w:jc w:val="both"/>
        <w:rPr>
          <w:szCs w:val="24"/>
        </w:rPr>
      </w:pPr>
      <w:r>
        <w:rPr>
          <w:szCs w:val="24"/>
        </w:rPr>
        <w:t>4.7.   E 626</w:t>
      </w:r>
      <w:r>
        <w:rPr>
          <w:szCs w:val="24"/>
        </w:rPr>
        <w:tab/>
      </w:r>
      <w:proofErr w:type="spellStart"/>
      <w:r>
        <w:rPr>
          <w:szCs w:val="24"/>
        </w:rPr>
        <w:t>guanilo</w:t>
      </w:r>
      <w:proofErr w:type="spellEnd"/>
      <w:r>
        <w:rPr>
          <w:szCs w:val="24"/>
        </w:rPr>
        <w:t xml:space="preserve"> rūgštis;</w:t>
      </w:r>
    </w:p>
    <w:p w14:paraId="558CFEC0" w14:textId="77777777" w:rsidR="005479E6" w:rsidRDefault="008779E0">
      <w:pPr>
        <w:ind w:firstLine="851"/>
        <w:jc w:val="both"/>
        <w:rPr>
          <w:szCs w:val="24"/>
        </w:rPr>
      </w:pPr>
      <w:r>
        <w:rPr>
          <w:szCs w:val="24"/>
        </w:rPr>
        <w:t>4.8.   E 627</w:t>
      </w:r>
      <w:r>
        <w:rPr>
          <w:szCs w:val="24"/>
        </w:rPr>
        <w:tab/>
      </w:r>
      <w:proofErr w:type="spellStart"/>
      <w:r>
        <w:rPr>
          <w:szCs w:val="24"/>
        </w:rPr>
        <w:t>dinatrio</w:t>
      </w:r>
      <w:proofErr w:type="spellEnd"/>
      <w:r>
        <w:rPr>
          <w:szCs w:val="24"/>
        </w:rPr>
        <w:t xml:space="preserve"> </w:t>
      </w:r>
      <w:proofErr w:type="spellStart"/>
      <w:r>
        <w:rPr>
          <w:szCs w:val="24"/>
        </w:rPr>
        <w:t>guanilatas</w:t>
      </w:r>
      <w:proofErr w:type="spellEnd"/>
      <w:r>
        <w:rPr>
          <w:szCs w:val="24"/>
        </w:rPr>
        <w:t>;</w:t>
      </w:r>
    </w:p>
    <w:p w14:paraId="558CFEC1" w14:textId="77777777" w:rsidR="005479E6" w:rsidRDefault="008779E0">
      <w:pPr>
        <w:ind w:firstLine="851"/>
        <w:jc w:val="both"/>
        <w:rPr>
          <w:szCs w:val="24"/>
        </w:rPr>
      </w:pPr>
      <w:r>
        <w:rPr>
          <w:szCs w:val="24"/>
        </w:rPr>
        <w:t>4.9.   E 628</w:t>
      </w:r>
      <w:r>
        <w:rPr>
          <w:szCs w:val="24"/>
        </w:rPr>
        <w:tab/>
      </w:r>
      <w:proofErr w:type="spellStart"/>
      <w:r>
        <w:rPr>
          <w:szCs w:val="24"/>
        </w:rPr>
        <w:t>dikalio</w:t>
      </w:r>
      <w:proofErr w:type="spellEnd"/>
      <w:r>
        <w:rPr>
          <w:szCs w:val="24"/>
        </w:rPr>
        <w:t xml:space="preserve"> </w:t>
      </w:r>
      <w:proofErr w:type="spellStart"/>
      <w:r>
        <w:rPr>
          <w:szCs w:val="24"/>
        </w:rPr>
        <w:t>guanilatas</w:t>
      </w:r>
      <w:proofErr w:type="spellEnd"/>
      <w:r>
        <w:rPr>
          <w:szCs w:val="24"/>
        </w:rPr>
        <w:t>;</w:t>
      </w:r>
    </w:p>
    <w:p w14:paraId="558CFEC2" w14:textId="77777777" w:rsidR="005479E6" w:rsidRDefault="008779E0">
      <w:pPr>
        <w:ind w:firstLine="851"/>
        <w:jc w:val="both"/>
        <w:rPr>
          <w:szCs w:val="24"/>
        </w:rPr>
      </w:pPr>
      <w:r>
        <w:rPr>
          <w:szCs w:val="24"/>
        </w:rPr>
        <w:t>4.10. E 629</w:t>
      </w:r>
      <w:r>
        <w:rPr>
          <w:szCs w:val="24"/>
        </w:rPr>
        <w:tab/>
        <w:t xml:space="preserve">kalcio </w:t>
      </w:r>
      <w:proofErr w:type="spellStart"/>
      <w:r>
        <w:rPr>
          <w:szCs w:val="24"/>
        </w:rPr>
        <w:t>guanilatas</w:t>
      </w:r>
      <w:proofErr w:type="spellEnd"/>
      <w:r>
        <w:rPr>
          <w:szCs w:val="24"/>
        </w:rPr>
        <w:t>;</w:t>
      </w:r>
    </w:p>
    <w:p w14:paraId="558CFEC3" w14:textId="77777777" w:rsidR="005479E6" w:rsidRDefault="008779E0">
      <w:pPr>
        <w:ind w:firstLine="851"/>
        <w:jc w:val="both"/>
        <w:rPr>
          <w:szCs w:val="24"/>
        </w:rPr>
      </w:pPr>
      <w:r>
        <w:rPr>
          <w:szCs w:val="24"/>
        </w:rPr>
        <w:t>4.11. E 630</w:t>
      </w:r>
      <w:r>
        <w:rPr>
          <w:szCs w:val="24"/>
        </w:rPr>
        <w:tab/>
      </w:r>
      <w:proofErr w:type="spellStart"/>
      <w:r>
        <w:rPr>
          <w:szCs w:val="24"/>
        </w:rPr>
        <w:t>inozino</w:t>
      </w:r>
      <w:proofErr w:type="spellEnd"/>
      <w:r>
        <w:rPr>
          <w:szCs w:val="24"/>
        </w:rPr>
        <w:t xml:space="preserve"> rūgštis;</w:t>
      </w:r>
    </w:p>
    <w:p w14:paraId="558CFEC4" w14:textId="77777777" w:rsidR="005479E6" w:rsidRDefault="008779E0">
      <w:pPr>
        <w:ind w:firstLine="851"/>
        <w:jc w:val="both"/>
        <w:rPr>
          <w:szCs w:val="24"/>
        </w:rPr>
      </w:pPr>
      <w:r>
        <w:rPr>
          <w:szCs w:val="24"/>
        </w:rPr>
        <w:t>4.12. E 631</w:t>
      </w:r>
      <w:r>
        <w:rPr>
          <w:szCs w:val="24"/>
        </w:rPr>
        <w:tab/>
      </w:r>
      <w:proofErr w:type="spellStart"/>
      <w:r>
        <w:rPr>
          <w:szCs w:val="24"/>
        </w:rPr>
        <w:t>dinatrio</w:t>
      </w:r>
      <w:proofErr w:type="spellEnd"/>
      <w:r>
        <w:rPr>
          <w:szCs w:val="24"/>
        </w:rPr>
        <w:t xml:space="preserve"> </w:t>
      </w:r>
      <w:proofErr w:type="spellStart"/>
      <w:r>
        <w:rPr>
          <w:szCs w:val="24"/>
        </w:rPr>
        <w:t>inozinatas</w:t>
      </w:r>
      <w:proofErr w:type="spellEnd"/>
      <w:r>
        <w:rPr>
          <w:szCs w:val="24"/>
        </w:rPr>
        <w:t>;</w:t>
      </w:r>
    </w:p>
    <w:p w14:paraId="558CFEC5" w14:textId="77777777" w:rsidR="005479E6" w:rsidRDefault="008779E0">
      <w:pPr>
        <w:ind w:firstLine="851"/>
        <w:jc w:val="both"/>
        <w:rPr>
          <w:szCs w:val="24"/>
        </w:rPr>
      </w:pPr>
      <w:r>
        <w:rPr>
          <w:szCs w:val="24"/>
        </w:rPr>
        <w:t>4.13. E 632</w:t>
      </w:r>
      <w:r>
        <w:rPr>
          <w:szCs w:val="24"/>
        </w:rPr>
        <w:tab/>
      </w:r>
      <w:proofErr w:type="spellStart"/>
      <w:r>
        <w:rPr>
          <w:szCs w:val="24"/>
        </w:rPr>
        <w:t>dikalio</w:t>
      </w:r>
      <w:proofErr w:type="spellEnd"/>
      <w:r>
        <w:rPr>
          <w:szCs w:val="24"/>
        </w:rPr>
        <w:t xml:space="preserve"> </w:t>
      </w:r>
      <w:proofErr w:type="spellStart"/>
      <w:r>
        <w:rPr>
          <w:szCs w:val="24"/>
        </w:rPr>
        <w:t>inozinatas</w:t>
      </w:r>
      <w:proofErr w:type="spellEnd"/>
      <w:r>
        <w:rPr>
          <w:szCs w:val="24"/>
        </w:rPr>
        <w:t>;</w:t>
      </w:r>
    </w:p>
    <w:p w14:paraId="558CFEC6" w14:textId="77777777" w:rsidR="005479E6" w:rsidRDefault="008779E0">
      <w:pPr>
        <w:ind w:firstLine="851"/>
        <w:jc w:val="both"/>
        <w:rPr>
          <w:szCs w:val="24"/>
        </w:rPr>
      </w:pPr>
      <w:r>
        <w:rPr>
          <w:szCs w:val="24"/>
        </w:rPr>
        <w:t>4.14. E 633</w:t>
      </w:r>
      <w:r>
        <w:rPr>
          <w:szCs w:val="24"/>
        </w:rPr>
        <w:tab/>
        <w:t xml:space="preserve">kalcio </w:t>
      </w:r>
      <w:proofErr w:type="spellStart"/>
      <w:r>
        <w:rPr>
          <w:szCs w:val="24"/>
        </w:rPr>
        <w:t>inozinatas</w:t>
      </w:r>
      <w:proofErr w:type="spellEnd"/>
      <w:r>
        <w:rPr>
          <w:szCs w:val="24"/>
        </w:rPr>
        <w:t>;</w:t>
      </w:r>
    </w:p>
    <w:p w14:paraId="558CFEC7" w14:textId="77777777" w:rsidR="005479E6" w:rsidRDefault="008779E0">
      <w:pPr>
        <w:ind w:firstLine="851"/>
        <w:jc w:val="both"/>
        <w:rPr>
          <w:szCs w:val="24"/>
        </w:rPr>
      </w:pPr>
      <w:r>
        <w:rPr>
          <w:szCs w:val="24"/>
        </w:rPr>
        <w:t>4.15. E 634</w:t>
      </w:r>
      <w:r>
        <w:rPr>
          <w:szCs w:val="24"/>
        </w:rPr>
        <w:tab/>
        <w:t>kalcio5´-ribonukleotidai;</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dinatrio5´-ribonukleotidai.</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Vaikų maitinimo organizavimo tvarkos aprašo</w:t>
      </w:r>
    </w:p>
    <w:p w14:paraId="558CFED0" w14:textId="77777777" w:rsidR="005479E6" w:rsidRDefault="008779E0">
      <w:pPr>
        <w:ind w:firstLine="4926"/>
        <w:rPr>
          <w:rFonts w:eastAsia="Calibri"/>
          <w:szCs w:val="24"/>
        </w:rPr>
      </w:pPr>
      <w:r>
        <w:rPr>
          <w:rFonts w:eastAsia="Calibri"/>
          <w:szCs w:val="24"/>
        </w:rPr>
        <w:t>4 priedas</w:t>
      </w: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4A28DB3B" w:rsidR="005479E6" w:rsidRDefault="008779E0">
      <w:pPr>
        <w:ind w:firstLine="851"/>
        <w:jc w:val="both"/>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1C6F4AEA" w14:textId="77777777" w:rsidR="005D7A5B" w:rsidRDefault="005D7A5B">
      <w:pPr>
        <w:ind w:firstLine="851"/>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rsidP="005D7A5B">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rsidP="005D7A5B">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rsidP="005D7A5B">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rsidP="005D7A5B">
            <w:pPr>
              <w:widowControl w:val="0"/>
              <w:jc w:val="center"/>
              <w:rPr>
                <w:color w:val="000000"/>
                <w:szCs w:val="24"/>
              </w:rPr>
            </w:pPr>
            <w:r>
              <w:rPr>
                <w:color w:val="000000"/>
                <w:szCs w:val="24"/>
              </w:rPr>
              <w:t>1,7</w:t>
            </w:r>
          </w:p>
          <w:p w14:paraId="558CFEF5" w14:textId="77777777" w:rsidR="005479E6" w:rsidRDefault="005479E6" w:rsidP="005D7A5B">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rsidP="005D7A5B">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rsidP="005D7A5B">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rsidP="005D7A5B">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rsidP="005D7A5B">
            <w:pPr>
              <w:widowControl w:val="0"/>
              <w:jc w:val="center"/>
              <w:rPr>
                <w:color w:val="000000"/>
                <w:szCs w:val="24"/>
              </w:rPr>
            </w:pPr>
            <w:r>
              <w:rPr>
                <w:color w:val="000000"/>
                <w:szCs w:val="24"/>
              </w:rPr>
              <w:t>5</w:t>
            </w:r>
          </w:p>
          <w:p w14:paraId="558CFEFB" w14:textId="77777777" w:rsidR="005479E6" w:rsidRDefault="005479E6" w:rsidP="005D7A5B">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rsidP="005D7A5B">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rsidP="005D7A5B">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rsidP="005D7A5B">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rsidP="005D7A5B">
            <w:pPr>
              <w:widowControl w:val="0"/>
              <w:jc w:val="both"/>
              <w:rPr>
                <w:color w:val="000000"/>
                <w:szCs w:val="24"/>
              </w:rPr>
            </w:pPr>
            <w:r>
              <w:rPr>
                <w:color w:val="000000"/>
                <w:szCs w:val="24"/>
              </w:rPr>
              <w:t>Pieno gaminiai</w:t>
            </w:r>
          </w:p>
          <w:p w14:paraId="558CFF01" w14:textId="77777777" w:rsidR="005479E6" w:rsidRDefault="005479E6" w:rsidP="005D7A5B">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rsidP="005D7A5B">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rsidP="005D7A5B">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rsidP="005D7A5B">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rsidP="005D7A5B">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rsidP="005D7A5B">
            <w:pPr>
              <w:widowControl w:val="0"/>
              <w:jc w:val="both"/>
              <w:rPr>
                <w:color w:val="000000"/>
                <w:szCs w:val="24"/>
              </w:rPr>
            </w:pPr>
            <w:r>
              <w:rPr>
                <w:color w:val="000000"/>
                <w:szCs w:val="24"/>
              </w:rPr>
              <w:t>Jogurtai, varškės gaminiai</w:t>
            </w:r>
          </w:p>
          <w:p w14:paraId="558CFF08" w14:textId="77777777" w:rsidR="005479E6" w:rsidRDefault="005479E6" w:rsidP="005D7A5B">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rsidP="005D7A5B">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rsidP="005D7A5B">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rsidP="005D7A5B">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rsidP="005D7A5B">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rsidP="005D7A5B">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rsidP="005D7A5B">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rsidP="005D7A5B">
            <w:pPr>
              <w:widowControl w:val="0"/>
              <w:jc w:val="center"/>
              <w:rPr>
                <w:color w:val="000000"/>
                <w:szCs w:val="24"/>
              </w:rPr>
            </w:pPr>
            <w:r>
              <w:rPr>
                <w:color w:val="000000"/>
                <w:szCs w:val="24"/>
              </w:rPr>
              <w:t>1,7</w:t>
            </w:r>
          </w:p>
          <w:p w14:paraId="558CFF11" w14:textId="77777777" w:rsidR="005479E6" w:rsidRDefault="005479E6" w:rsidP="005D7A5B">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rsidP="005D7A5B">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rsidP="005D7A5B">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rsidP="005D7A5B">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rsidP="005D7A5B">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rsidP="005D7A5B">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rsidP="005D7A5B">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rsidP="005D7A5B">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rsidP="005D7A5B">
            <w:pPr>
              <w:widowControl w:val="0"/>
              <w:jc w:val="both"/>
              <w:rPr>
                <w:color w:val="000000"/>
                <w:szCs w:val="24"/>
              </w:rPr>
            </w:pPr>
            <w:r>
              <w:rPr>
                <w:color w:val="000000"/>
                <w:szCs w:val="24"/>
              </w:rPr>
              <w:t>Grūdinių augalų produktai</w:t>
            </w:r>
          </w:p>
          <w:p w14:paraId="558CFF1C" w14:textId="77777777" w:rsidR="005479E6" w:rsidRDefault="005479E6" w:rsidP="005D7A5B">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rsidP="005D7A5B">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rsidP="005D7A5B">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rsidP="005D7A5B">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rsidP="005D7A5B">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rsidP="005D7A5B">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rsidP="005D7A5B">
            <w:pPr>
              <w:widowControl w:val="0"/>
              <w:jc w:val="center"/>
              <w:rPr>
                <w:color w:val="000000"/>
                <w:szCs w:val="24"/>
              </w:rPr>
            </w:pPr>
            <w:r>
              <w:rPr>
                <w:color w:val="000000"/>
                <w:szCs w:val="24"/>
              </w:rPr>
              <w:t>5</w:t>
            </w:r>
          </w:p>
          <w:p w14:paraId="558CFF24" w14:textId="77777777" w:rsidR="005479E6" w:rsidRDefault="005479E6" w:rsidP="005D7A5B">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rsidP="005D7A5B">
            <w:pPr>
              <w:widowControl w:val="0"/>
              <w:jc w:val="center"/>
              <w:rPr>
                <w:color w:val="000000"/>
                <w:szCs w:val="24"/>
              </w:rPr>
            </w:pPr>
            <w:r>
              <w:rPr>
                <w:color w:val="000000"/>
                <w:szCs w:val="24"/>
              </w:rPr>
              <w:t>1,2</w:t>
            </w:r>
          </w:p>
          <w:p w14:paraId="558CFF26" w14:textId="77777777" w:rsidR="005479E6" w:rsidRDefault="005479E6" w:rsidP="005D7A5B">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rsidP="005D7A5B">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rsidP="005D7A5B">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rsidP="005D7A5B">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rsidP="005D7A5B">
            <w:pPr>
              <w:widowControl w:val="0"/>
              <w:jc w:val="center"/>
              <w:rPr>
                <w:color w:val="000000"/>
                <w:szCs w:val="24"/>
              </w:rPr>
            </w:pPr>
            <w:r>
              <w:rPr>
                <w:color w:val="000000"/>
                <w:szCs w:val="24"/>
              </w:rPr>
              <w:t>5</w:t>
            </w:r>
          </w:p>
          <w:p w14:paraId="558CFF2C" w14:textId="77777777" w:rsidR="005479E6" w:rsidRDefault="005479E6" w:rsidP="005D7A5B">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rsidP="005D7A5B">
            <w:pPr>
              <w:widowControl w:val="0"/>
              <w:jc w:val="center"/>
              <w:rPr>
                <w:color w:val="000000"/>
                <w:szCs w:val="24"/>
              </w:rPr>
            </w:pPr>
            <w:r>
              <w:rPr>
                <w:color w:val="000000"/>
                <w:szCs w:val="24"/>
              </w:rPr>
              <w:t>1</w:t>
            </w:r>
          </w:p>
          <w:p w14:paraId="558CFF2E" w14:textId="77777777" w:rsidR="005479E6" w:rsidRDefault="005479E6" w:rsidP="005D7A5B">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rsidP="005D7A5B">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rsidP="005D7A5B">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rsidP="005D7A5B">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rsidP="005D7A5B">
            <w:pPr>
              <w:widowControl w:val="0"/>
              <w:jc w:val="center"/>
              <w:rPr>
                <w:color w:val="000000"/>
                <w:szCs w:val="24"/>
              </w:rPr>
            </w:pPr>
            <w:r>
              <w:rPr>
                <w:color w:val="000000"/>
                <w:szCs w:val="24"/>
              </w:rPr>
              <w:t>16</w:t>
            </w:r>
          </w:p>
          <w:p w14:paraId="558CFF34" w14:textId="77777777" w:rsidR="005479E6" w:rsidRDefault="005479E6" w:rsidP="005D7A5B">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rsidP="005D7A5B">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rsidP="005D7A5B">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rsidP="005D7A5B">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rsidP="005D7A5B">
            <w:pPr>
              <w:widowControl w:val="0"/>
              <w:jc w:val="both"/>
              <w:rPr>
                <w:color w:val="000000"/>
                <w:szCs w:val="24"/>
              </w:rPr>
            </w:pPr>
            <w:r>
              <w:rPr>
                <w:color w:val="000000"/>
                <w:szCs w:val="24"/>
              </w:rPr>
              <w:t>Pusryčių dribsniai ir javainiai</w:t>
            </w:r>
          </w:p>
          <w:p w14:paraId="558CFF3A" w14:textId="77777777" w:rsidR="005479E6" w:rsidRDefault="005479E6" w:rsidP="005D7A5B">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rsidP="005D7A5B">
            <w:pPr>
              <w:widowControl w:val="0"/>
              <w:jc w:val="center"/>
              <w:rPr>
                <w:color w:val="000000"/>
                <w:szCs w:val="24"/>
              </w:rPr>
            </w:pPr>
            <w:r>
              <w:rPr>
                <w:color w:val="000000"/>
                <w:szCs w:val="24"/>
              </w:rPr>
              <w:t>16</w:t>
            </w:r>
          </w:p>
          <w:p w14:paraId="558CFF3C" w14:textId="77777777" w:rsidR="005479E6" w:rsidRDefault="005479E6" w:rsidP="005D7A5B">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rsidP="005D7A5B">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rsidP="005D7A5B">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rsidP="005D7A5B">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rsidP="005D7A5B">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rsidP="005D7A5B">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rsidP="005D7A5B">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rsidP="005D7A5B">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rsidP="005D7A5B">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rsidP="005D7A5B">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rsidP="005D7A5B">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rsidP="005D7A5B">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rsidP="005D7A5B">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rsidP="005D7A5B">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rsidP="005D7A5B">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rsidP="005D7A5B">
            <w:pPr>
              <w:widowControl w:val="0"/>
              <w:jc w:val="center"/>
              <w:rPr>
                <w:color w:val="000000"/>
                <w:szCs w:val="24"/>
              </w:rPr>
            </w:pPr>
            <w:r>
              <w:rPr>
                <w:color w:val="000000"/>
                <w:szCs w:val="24"/>
              </w:rPr>
              <w:t>16</w:t>
            </w:r>
          </w:p>
          <w:p w14:paraId="558CFF4F" w14:textId="77777777" w:rsidR="005479E6" w:rsidRDefault="005479E6" w:rsidP="005D7A5B">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rsidP="005D7A5B">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rsidP="005D7A5B">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rsidP="005D7A5B">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rsidP="005D7A5B">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rsidP="005D7A5B">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rsidP="005D7A5B">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rsidP="005D7A5B">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Pr="005D7A5B" w:rsidRDefault="008779E0">
            <w:pPr>
              <w:widowControl w:val="0"/>
              <w:rPr>
                <w:color w:val="000000"/>
                <w:sz w:val="22"/>
                <w:szCs w:val="22"/>
              </w:rPr>
            </w:pPr>
            <w:r w:rsidRPr="005D7A5B">
              <w:rPr>
                <w:color w:val="000000"/>
                <w:sz w:val="22"/>
                <w:szCs w:val="22"/>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Pr="005D7A5B" w:rsidRDefault="008779E0">
            <w:pPr>
              <w:widowControl w:val="0"/>
              <w:jc w:val="both"/>
              <w:rPr>
                <w:color w:val="000000"/>
                <w:sz w:val="22"/>
                <w:szCs w:val="22"/>
              </w:rPr>
            </w:pPr>
            <w:r w:rsidRPr="005D7A5B">
              <w:rPr>
                <w:color w:val="000000"/>
                <w:sz w:val="22"/>
                <w:szCs w:val="22"/>
              </w:rPr>
              <w:t xml:space="preserve">Maitinimo paslaugos teikėjo pagaminti </w:t>
            </w:r>
            <w:r w:rsidRPr="005D7A5B">
              <w:rPr>
                <w:sz w:val="22"/>
                <w:szCs w:val="22"/>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Pr="005D7A5B" w:rsidRDefault="008779E0">
            <w:pPr>
              <w:widowControl w:val="0"/>
              <w:jc w:val="center"/>
              <w:rPr>
                <w:color w:val="000000"/>
                <w:sz w:val="22"/>
                <w:szCs w:val="22"/>
              </w:rPr>
            </w:pPr>
            <w:r w:rsidRPr="005D7A5B">
              <w:rPr>
                <w:color w:val="000000"/>
                <w:sz w:val="22"/>
                <w:szCs w:val="22"/>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Pr="005D7A5B" w:rsidRDefault="008779E0">
            <w:pPr>
              <w:widowControl w:val="0"/>
              <w:jc w:val="center"/>
              <w:rPr>
                <w:color w:val="000000"/>
                <w:sz w:val="22"/>
                <w:szCs w:val="22"/>
              </w:rPr>
            </w:pPr>
            <w:r w:rsidRPr="005D7A5B">
              <w:rPr>
                <w:color w:val="000000"/>
                <w:sz w:val="22"/>
                <w:szCs w:val="22"/>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Pr="005D7A5B" w:rsidRDefault="008779E0">
            <w:pPr>
              <w:widowControl w:val="0"/>
              <w:jc w:val="center"/>
              <w:rPr>
                <w:color w:val="000000"/>
                <w:sz w:val="22"/>
                <w:szCs w:val="22"/>
              </w:rPr>
            </w:pPr>
            <w:r w:rsidRPr="005D7A5B">
              <w:rPr>
                <w:color w:val="000000"/>
                <w:sz w:val="22"/>
                <w:szCs w:val="22"/>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Pr="005D7A5B" w:rsidRDefault="008779E0">
            <w:pPr>
              <w:widowControl w:val="0"/>
              <w:rPr>
                <w:color w:val="000000"/>
                <w:sz w:val="22"/>
                <w:szCs w:val="22"/>
              </w:rPr>
            </w:pPr>
            <w:r w:rsidRPr="005D7A5B">
              <w:rPr>
                <w:color w:val="000000"/>
                <w:sz w:val="22"/>
                <w:szCs w:val="22"/>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Pr="005D7A5B" w:rsidRDefault="008779E0">
            <w:pPr>
              <w:widowControl w:val="0"/>
              <w:jc w:val="both"/>
              <w:rPr>
                <w:color w:val="000000"/>
                <w:sz w:val="22"/>
                <w:szCs w:val="22"/>
              </w:rPr>
            </w:pPr>
            <w:r w:rsidRPr="005D7A5B">
              <w:rPr>
                <w:color w:val="000000"/>
                <w:sz w:val="22"/>
                <w:szCs w:val="22"/>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Pr="005D7A5B" w:rsidRDefault="008779E0">
            <w:pPr>
              <w:widowControl w:val="0"/>
              <w:jc w:val="center"/>
              <w:rPr>
                <w:color w:val="000000"/>
                <w:sz w:val="22"/>
                <w:szCs w:val="22"/>
              </w:rPr>
            </w:pPr>
            <w:r w:rsidRPr="005D7A5B">
              <w:rPr>
                <w:color w:val="000000"/>
                <w:sz w:val="22"/>
                <w:szCs w:val="22"/>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Pr="005D7A5B" w:rsidRDefault="008779E0">
            <w:pPr>
              <w:widowControl w:val="0"/>
              <w:jc w:val="center"/>
              <w:rPr>
                <w:color w:val="000000"/>
                <w:sz w:val="22"/>
                <w:szCs w:val="22"/>
              </w:rPr>
            </w:pPr>
            <w:r w:rsidRPr="005D7A5B">
              <w:rPr>
                <w:color w:val="000000"/>
                <w:sz w:val="22"/>
                <w:szCs w:val="22"/>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Pr="005D7A5B" w:rsidRDefault="008779E0">
            <w:pPr>
              <w:widowControl w:val="0"/>
              <w:jc w:val="center"/>
              <w:rPr>
                <w:color w:val="000000"/>
                <w:sz w:val="22"/>
                <w:szCs w:val="22"/>
              </w:rPr>
            </w:pPr>
            <w:r w:rsidRPr="005D7A5B">
              <w:rPr>
                <w:color w:val="000000"/>
                <w:sz w:val="22"/>
                <w:szCs w:val="22"/>
              </w:rPr>
              <w:t>-</w:t>
            </w:r>
          </w:p>
        </w:tc>
      </w:tr>
    </w:tbl>
    <w:p w14:paraId="558CFF73" w14:textId="77777777" w:rsidR="005479E6" w:rsidRDefault="005479E6">
      <w:pPr>
        <w:widowControl w:val="0"/>
        <w:jc w:val="both"/>
        <w:rPr>
          <w:color w:val="000000"/>
          <w:sz w:val="8"/>
          <w:szCs w:val="8"/>
        </w:rPr>
      </w:pPr>
    </w:p>
    <w:p w14:paraId="558CFF74" w14:textId="77777777" w:rsidR="005479E6" w:rsidRPr="005D7A5B" w:rsidRDefault="008779E0">
      <w:pPr>
        <w:widowControl w:val="0"/>
        <w:jc w:val="both"/>
        <w:rPr>
          <w:color w:val="000000"/>
          <w:sz w:val="22"/>
          <w:szCs w:val="22"/>
          <w:vertAlign w:val="superscript"/>
        </w:rPr>
      </w:pPr>
      <w:r w:rsidRPr="005D7A5B">
        <w:rPr>
          <w:color w:val="000000"/>
          <w:sz w:val="22"/>
          <w:szCs w:val="22"/>
          <w:vertAlign w:val="superscript"/>
        </w:rPr>
        <w:t xml:space="preserve">1 </w:t>
      </w:r>
      <w:r w:rsidRPr="005D7A5B">
        <w:rPr>
          <w:color w:val="000000"/>
          <w:sz w:val="22"/>
          <w:szCs w:val="22"/>
        </w:rPr>
        <w:t>Maisto produktams,</w:t>
      </w:r>
      <w:r w:rsidRPr="005D7A5B">
        <w:rPr>
          <w:color w:val="000000"/>
          <w:sz w:val="22"/>
          <w:szCs w:val="22"/>
          <w:vertAlign w:val="superscript"/>
        </w:rPr>
        <w:t xml:space="preserve"> </w:t>
      </w:r>
      <w:r w:rsidRPr="005D7A5B">
        <w:rPr>
          <w:sz w:val="22"/>
          <w:szCs w:val="22"/>
        </w:rPr>
        <w:t xml:space="preserve">atitinkantiems </w:t>
      </w:r>
      <w:r w:rsidRPr="005D7A5B">
        <w:rPr>
          <w:rFonts w:eastAsia="Calibri"/>
          <w:bCs/>
          <w:spacing w:val="5"/>
          <w:sz w:val="22"/>
          <w:szCs w:val="22"/>
          <w:lang w:eastAsia="sv-SE"/>
        </w:rPr>
        <w:t>maisto produktų ženklinimo simboliu</w:t>
      </w:r>
      <w:r w:rsidRPr="005D7A5B">
        <w:rPr>
          <w:sz w:val="22"/>
          <w:szCs w:val="22"/>
        </w:rPr>
        <w:t xml:space="preserve"> „Rakto skylutė“ kriterijus, šio priedo reikalavimai netaikomi.</w:t>
      </w:r>
    </w:p>
    <w:p w14:paraId="558CFF75" w14:textId="77777777" w:rsidR="005479E6" w:rsidRPr="005D7A5B" w:rsidRDefault="008779E0">
      <w:pPr>
        <w:widowControl w:val="0"/>
        <w:jc w:val="both"/>
        <w:rPr>
          <w:color w:val="000000"/>
          <w:sz w:val="22"/>
          <w:szCs w:val="22"/>
          <w:vertAlign w:val="superscript"/>
        </w:rPr>
      </w:pPr>
      <w:r w:rsidRPr="005D7A5B">
        <w:rPr>
          <w:color w:val="000000"/>
          <w:sz w:val="22"/>
          <w:szCs w:val="22"/>
          <w:vertAlign w:val="superscript"/>
        </w:rPr>
        <w:t xml:space="preserve">2 </w:t>
      </w:r>
      <w:r w:rsidRPr="005D7A5B">
        <w:rPr>
          <w:color w:val="000000"/>
          <w:sz w:val="22"/>
          <w:szCs w:val="22"/>
        </w:rPr>
        <w:t>2019–2020 mokslo metais 9 g/100g (ml); 2020–2021 mokslo metais 8 g/100g (ml); 2021–2022 mokslo metais 7 g/100g</w:t>
      </w:r>
      <w:r w:rsidRPr="005D7A5B">
        <w:rPr>
          <w:color w:val="000000"/>
          <w:sz w:val="22"/>
          <w:szCs w:val="22"/>
          <w:vertAlign w:val="superscript"/>
        </w:rPr>
        <w:t xml:space="preserve"> </w:t>
      </w:r>
      <w:r w:rsidRPr="005D7A5B">
        <w:rPr>
          <w:color w:val="000000"/>
          <w:sz w:val="22"/>
          <w:szCs w:val="22"/>
        </w:rPr>
        <w:t>(ml); 2022–2023 mokslo metais 6 g/100g</w:t>
      </w:r>
      <w:r w:rsidRPr="005D7A5B">
        <w:rPr>
          <w:color w:val="000000"/>
          <w:sz w:val="22"/>
          <w:szCs w:val="22"/>
          <w:vertAlign w:val="superscript"/>
        </w:rPr>
        <w:t xml:space="preserve"> </w:t>
      </w:r>
      <w:r w:rsidRPr="005D7A5B">
        <w:rPr>
          <w:color w:val="000000"/>
          <w:sz w:val="22"/>
          <w:szCs w:val="22"/>
        </w:rPr>
        <w:t>(ml); 2023-2024 ir vėlesniais mokslo metais 5 g/100 g (ml).</w:t>
      </w: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lastRenderedPageBreak/>
        <w:t>Vaikų maitin</w:t>
      </w:r>
      <w:bookmarkStart w:id="0" w:name="_GoBack"/>
      <w:bookmarkEnd w:id="0"/>
      <w:r>
        <w:rPr>
          <w:rFonts w:eastAsia="Calibri"/>
          <w:szCs w:val="24"/>
        </w:rPr>
        <w:t>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lastRenderedPageBreak/>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4" w14:textId="77777777" w:rsidR="005479E6" w:rsidRDefault="008779E0">
      <w:pPr>
        <w:ind w:left="3888" w:firstLine="992"/>
        <w:rPr>
          <w:rFonts w:eastAsia="Calibri"/>
          <w:szCs w:val="24"/>
        </w:rPr>
      </w:pPr>
      <w:r>
        <w:rPr>
          <w:rFonts w:eastAsia="Calibri"/>
          <w:szCs w:val="24"/>
        </w:rPr>
        <w:t>7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DD3A3" w14:textId="77777777" w:rsidR="00484D5D" w:rsidRDefault="00484D5D">
      <w:r>
        <w:separator/>
      </w:r>
    </w:p>
  </w:endnote>
  <w:endnote w:type="continuationSeparator" w:id="0">
    <w:p w14:paraId="50D846C7" w14:textId="77777777" w:rsidR="00484D5D" w:rsidRDefault="0048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0" w14:textId="77777777" w:rsidR="005479E6" w:rsidRDefault="005479E6">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1" w14:textId="77777777" w:rsidR="005479E6" w:rsidRDefault="005479E6">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3" w14:textId="77777777" w:rsidR="005479E6" w:rsidRDefault="005479E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B2D27" w14:textId="77777777" w:rsidR="00484D5D" w:rsidRDefault="00484D5D">
      <w:r>
        <w:separator/>
      </w:r>
    </w:p>
  </w:footnote>
  <w:footnote w:type="continuationSeparator" w:id="0">
    <w:p w14:paraId="326E66F8" w14:textId="77777777" w:rsidR="00484D5D" w:rsidRDefault="0048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9D" w14:textId="77777777" w:rsidR="005479E6" w:rsidRDefault="005479E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9E" w14:textId="0032F90C" w:rsidR="005479E6" w:rsidRDefault="008779E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5D7A5B" w:rsidRPr="005D7A5B">
      <w:rPr>
        <w:noProof/>
        <w:sz w:val="20"/>
        <w:szCs w:val="24"/>
        <w:lang w:eastAsia="x-none"/>
      </w:rPr>
      <w:t>2</w:t>
    </w:r>
    <w:r>
      <w:rPr>
        <w:sz w:val="20"/>
        <w:szCs w:val="24"/>
        <w:lang w:val="en-GB" w:eastAsia="x-none"/>
      </w:rPr>
      <w:fldChar w:fldCharType="end"/>
    </w:r>
  </w:p>
  <w:p w14:paraId="558D009F" w14:textId="77777777" w:rsidR="005479E6" w:rsidRDefault="005479E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2" w14:textId="77777777" w:rsidR="005479E6" w:rsidRDefault="005479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28797E"/>
    <w:rsid w:val="002C0886"/>
    <w:rsid w:val="00484D5D"/>
    <w:rsid w:val="004932E5"/>
    <w:rsid w:val="005479E6"/>
    <w:rsid w:val="005D7A5B"/>
    <w:rsid w:val="008779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D2C"/>
  <w15:docId w15:val="{E1787888-D564-475D-B9EE-182C099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37235</Words>
  <Characters>21225</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„Windows“ vartotojas</cp:lastModifiedBy>
  <cp:revision>4</cp:revision>
  <cp:lastPrinted>2018-03-23T07:19:00Z</cp:lastPrinted>
  <dcterms:created xsi:type="dcterms:W3CDTF">2018-08-23T06:19:00Z</dcterms:created>
  <dcterms:modified xsi:type="dcterms:W3CDTF">2018-08-23T06:22:00Z</dcterms:modified>
</cp:coreProperties>
</file>