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75D2C" w:rsidRPr="0076684E" w:rsidRDefault="00635A8B" w:rsidP="00275D2C">
      <w:pPr>
        <w:pStyle w:val="Pavadinimas"/>
        <w:spacing w:after="20"/>
      </w:pPr>
      <w:r w:rsidRPr="0076684E">
        <w:rPr>
          <w:noProof/>
          <w:lang w:eastAsia="lt-LT"/>
        </w:rPr>
        <w:drawing>
          <wp:inline distT="0" distB="0" distL="0" distR="0" wp14:anchorId="1F01A58C" wp14:editId="0198F76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14:paraId="29D6B04F" w14:textId="77777777" w:rsidR="00275D2C" w:rsidRPr="0076684E" w:rsidRDefault="00275D2C" w:rsidP="00275D2C">
      <w:pPr>
        <w:pStyle w:val="Pavadinimas"/>
        <w:spacing w:after="20"/>
        <w:rPr>
          <w:sz w:val="28"/>
          <w:szCs w:val="28"/>
        </w:rPr>
      </w:pPr>
      <w:r w:rsidRPr="0076684E">
        <w:rPr>
          <w:sz w:val="28"/>
          <w:szCs w:val="28"/>
        </w:rPr>
        <w:t xml:space="preserve"> </w:t>
      </w:r>
    </w:p>
    <w:p w14:paraId="47578903" w14:textId="77777777" w:rsidR="00275D2C" w:rsidRPr="0076684E" w:rsidRDefault="00275D2C" w:rsidP="00275D2C">
      <w:pPr>
        <w:spacing w:after="20"/>
        <w:jc w:val="center"/>
        <w:rPr>
          <w:rFonts w:ascii="Times New Roman" w:hAnsi="Times New Roman"/>
          <w:b/>
          <w:sz w:val="28"/>
          <w:lang w:val="lt-LT"/>
        </w:rPr>
      </w:pPr>
      <w:r w:rsidRPr="0076684E">
        <w:rPr>
          <w:rFonts w:ascii="Times New Roman" w:hAnsi="Times New Roman"/>
          <w:b/>
          <w:sz w:val="28"/>
          <w:lang w:val="lt-LT"/>
        </w:rPr>
        <w:t>LIETUVOS RESPUBLIKOS ŠVIETIMO</w:t>
      </w:r>
      <w:r w:rsidR="00C87C45" w:rsidRPr="0076684E">
        <w:rPr>
          <w:rFonts w:ascii="Times New Roman" w:hAnsi="Times New Roman"/>
          <w:b/>
          <w:sz w:val="28"/>
          <w:lang w:val="lt-LT"/>
        </w:rPr>
        <w:t>,</w:t>
      </w:r>
      <w:r w:rsidRPr="0076684E">
        <w:rPr>
          <w:rFonts w:ascii="Times New Roman" w:hAnsi="Times New Roman"/>
          <w:b/>
          <w:sz w:val="28"/>
          <w:lang w:val="lt-LT"/>
        </w:rPr>
        <w:t xml:space="preserve"> MOKSLO</w:t>
      </w:r>
      <w:r w:rsidR="00C87C45" w:rsidRPr="0076684E">
        <w:rPr>
          <w:rFonts w:ascii="Times New Roman" w:hAnsi="Times New Roman"/>
          <w:b/>
          <w:sz w:val="28"/>
          <w:lang w:val="lt-LT"/>
        </w:rPr>
        <w:t xml:space="preserve"> IR SPORTO</w:t>
      </w:r>
      <w:r w:rsidRPr="0076684E">
        <w:rPr>
          <w:rFonts w:ascii="Times New Roman" w:hAnsi="Times New Roman"/>
          <w:b/>
          <w:sz w:val="28"/>
          <w:lang w:val="lt-LT"/>
        </w:rPr>
        <w:t xml:space="preserve"> MINISTERIJA</w:t>
      </w:r>
    </w:p>
    <w:p w14:paraId="0A37501D" w14:textId="77777777" w:rsidR="00275D2C" w:rsidRPr="0076684E" w:rsidRDefault="00275D2C" w:rsidP="00275D2C">
      <w:pPr>
        <w:spacing w:after="20"/>
        <w:jc w:val="center"/>
        <w:rPr>
          <w:rFonts w:ascii="Times New Roman" w:hAnsi="Times New Roman"/>
          <w:b/>
          <w:sz w:val="28"/>
          <w:lang w:val="lt-LT"/>
        </w:rPr>
      </w:pPr>
    </w:p>
    <w:p w14:paraId="2D435911" w14:textId="77777777" w:rsidR="00337854" w:rsidRPr="0076684E" w:rsidRDefault="00337854" w:rsidP="00337854">
      <w:pPr>
        <w:pStyle w:val="Porat"/>
        <w:tabs>
          <w:tab w:val="left" w:pos="720"/>
        </w:tabs>
        <w:ind w:left="480"/>
        <w:jc w:val="center"/>
        <w:rPr>
          <w:rFonts w:ascii="Times New Roman" w:hAnsi="Times New Roman"/>
          <w:sz w:val="18"/>
          <w:szCs w:val="18"/>
          <w:lang w:val="lt-LT"/>
        </w:rPr>
      </w:pPr>
      <w:r w:rsidRPr="0076684E">
        <w:rPr>
          <w:rFonts w:ascii="Times New Roman" w:hAnsi="Times New Roman"/>
          <w:sz w:val="18"/>
          <w:szCs w:val="18"/>
          <w:lang w:val="lt-LT"/>
        </w:rPr>
        <w:t xml:space="preserve">Biudžetinė įstaiga, A. </w:t>
      </w:r>
      <w:proofErr w:type="spellStart"/>
      <w:r w:rsidRPr="0076684E">
        <w:rPr>
          <w:rFonts w:ascii="Times New Roman" w:hAnsi="Times New Roman"/>
          <w:sz w:val="18"/>
          <w:szCs w:val="18"/>
          <w:lang w:val="lt-LT"/>
        </w:rPr>
        <w:t>Volano</w:t>
      </w:r>
      <w:proofErr w:type="spellEnd"/>
      <w:r w:rsidRPr="0076684E">
        <w:rPr>
          <w:rFonts w:ascii="Times New Roman" w:hAnsi="Times New Roman"/>
          <w:sz w:val="18"/>
          <w:szCs w:val="18"/>
          <w:lang w:val="lt-LT"/>
        </w:rPr>
        <w:t xml:space="preserve"> g. 2, </w:t>
      </w:r>
      <w:r w:rsidR="003A49F7" w:rsidRPr="0076684E">
        <w:rPr>
          <w:rFonts w:ascii="Times New Roman" w:hAnsi="Times New Roman"/>
          <w:sz w:val="18"/>
          <w:szCs w:val="18"/>
          <w:lang w:val="lt-LT"/>
        </w:rPr>
        <w:t>01124</w:t>
      </w:r>
      <w:r w:rsidRPr="0076684E">
        <w:rPr>
          <w:rFonts w:ascii="Times New Roman" w:hAnsi="Times New Roman"/>
          <w:sz w:val="18"/>
          <w:szCs w:val="18"/>
          <w:lang w:val="lt-LT"/>
        </w:rPr>
        <w:t xml:space="preserve"> </w:t>
      </w:r>
      <w:smartTag w:uri="urn:schemas-tilde-lv/tildestengine" w:element="firmas">
        <w:r w:rsidRPr="0076684E">
          <w:rPr>
            <w:rFonts w:ascii="Times New Roman" w:hAnsi="Times New Roman"/>
            <w:sz w:val="18"/>
            <w:szCs w:val="18"/>
            <w:lang w:val="lt-LT"/>
          </w:rPr>
          <w:t>Vilnius</w:t>
        </w:r>
      </w:smartTag>
      <w:r w:rsidRPr="0076684E">
        <w:rPr>
          <w:rFonts w:ascii="Times New Roman" w:hAnsi="Times New Roman"/>
          <w:sz w:val="18"/>
          <w:szCs w:val="18"/>
          <w:lang w:val="lt-LT"/>
        </w:rPr>
        <w:t xml:space="preserve">, tel. (8 5) 219 1225/219 1152, el. p. </w:t>
      </w:r>
      <w:proofErr w:type="spellStart"/>
      <w:r w:rsidRPr="0076684E">
        <w:rPr>
          <w:rFonts w:ascii="Times New Roman" w:hAnsi="Times New Roman"/>
          <w:sz w:val="18"/>
          <w:szCs w:val="18"/>
          <w:lang w:val="lt-LT"/>
        </w:rPr>
        <w:t>smmin@smm.lt</w:t>
      </w:r>
      <w:proofErr w:type="spellEnd"/>
      <w:r w:rsidRPr="0076684E">
        <w:rPr>
          <w:rFonts w:ascii="Times New Roman" w:hAnsi="Times New Roman"/>
          <w:sz w:val="18"/>
          <w:szCs w:val="18"/>
          <w:lang w:val="lt-LT"/>
        </w:rPr>
        <w:t xml:space="preserve">, http://www.smm.lt. Duomenys kaupiami ir saugomi Juridinių asmenų registre, kodas </w:t>
      </w:r>
      <w:r w:rsidRPr="0076684E">
        <w:rPr>
          <w:rFonts w:ascii="Times New Roman" w:hAnsi="Times New Roman"/>
          <w:sz w:val="18"/>
          <w:szCs w:val="18"/>
          <w:lang w:val="lt-LT" w:eastAsia="en-GB"/>
        </w:rPr>
        <w:t>188603091.</w:t>
      </w:r>
    </w:p>
    <w:p w14:paraId="42F7D0EB" w14:textId="77777777" w:rsidR="00337854" w:rsidRPr="0076684E" w:rsidRDefault="00337854" w:rsidP="00337854">
      <w:pPr>
        <w:pStyle w:val="Porat"/>
        <w:tabs>
          <w:tab w:val="left" w:pos="720"/>
        </w:tabs>
        <w:jc w:val="center"/>
        <w:rPr>
          <w:rFonts w:ascii="Times New Roman" w:hAnsi="Times New Roman"/>
          <w:sz w:val="18"/>
          <w:szCs w:val="18"/>
          <w:lang w:val="lt-LT"/>
        </w:rPr>
      </w:pPr>
      <w:proofErr w:type="spellStart"/>
      <w:r w:rsidRPr="0076684E">
        <w:rPr>
          <w:rFonts w:ascii="Times New Roman" w:hAnsi="Times New Roman"/>
          <w:sz w:val="18"/>
          <w:szCs w:val="18"/>
          <w:lang w:val="lt-LT"/>
        </w:rPr>
        <w:t>Atsisk</w:t>
      </w:r>
      <w:proofErr w:type="spellEnd"/>
      <w:r w:rsidRPr="0076684E">
        <w:rPr>
          <w:rFonts w:ascii="Times New Roman" w:hAnsi="Times New Roman"/>
          <w:sz w:val="18"/>
          <w:szCs w:val="18"/>
          <w:lang w:val="lt-LT"/>
        </w:rPr>
        <w:t xml:space="preserve">. </w:t>
      </w:r>
      <w:proofErr w:type="spellStart"/>
      <w:r w:rsidRPr="0076684E">
        <w:rPr>
          <w:rFonts w:ascii="Times New Roman" w:hAnsi="Times New Roman"/>
          <w:sz w:val="18"/>
          <w:szCs w:val="18"/>
          <w:lang w:val="lt-LT"/>
        </w:rPr>
        <w:t>sąsk</w:t>
      </w:r>
      <w:proofErr w:type="spellEnd"/>
      <w:r w:rsidRPr="0076684E">
        <w:rPr>
          <w:rFonts w:ascii="Times New Roman" w:hAnsi="Times New Roman"/>
          <w:sz w:val="18"/>
          <w:szCs w:val="18"/>
          <w:lang w:val="lt-LT"/>
        </w:rPr>
        <w:t>. LT30 7300 0100 0245 7205 „Swedbank“, AB, kodas 73000</w:t>
      </w:r>
    </w:p>
    <w:p w14:paraId="71BD3EAD" w14:textId="77777777" w:rsidR="00275D2C" w:rsidRPr="0076684E" w:rsidRDefault="00275D2C" w:rsidP="00275D2C">
      <w:pPr>
        <w:rPr>
          <w:sz w:val="24"/>
          <w:lang w:val="lt-LT"/>
        </w:rPr>
      </w:pPr>
      <w:r w:rsidRPr="0076684E">
        <w:rPr>
          <w:rFonts w:ascii="Times New Roman" w:hAnsi="Times New Roman"/>
          <w:position w:val="10"/>
          <w:sz w:val="16"/>
          <w:lang w:val="lt-LT"/>
        </w:rPr>
        <w:t>____________________________________________________________________________________________________________________</w:t>
      </w:r>
    </w:p>
    <w:p w14:paraId="5DAB6C7B" w14:textId="77777777" w:rsidR="00275D2C" w:rsidRPr="0076684E"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76684E" w14:paraId="1C056178" w14:textId="77777777" w:rsidTr="00B50EFA">
        <w:tc>
          <w:tcPr>
            <w:tcW w:w="3369" w:type="dxa"/>
          </w:tcPr>
          <w:p w14:paraId="515087A7" w14:textId="63A2CCB3" w:rsidR="00275D2C" w:rsidRPr="0076684E" w:rsidRDefault="0080276C" w:rsidP="00B50EFA">
            <w:pPr>
              <w:pStyle w:val="Porat"/>
              <w:tabs>
                <w:tab w:val="clear" w:pos="4153"/>
                <w:tab w:val="clear" w:pos="8306"/>
              </w:tabs>
              <w:spacing w:after="20"/>
              <w:rPr>
                <w:rFonts w:ascii="Times New Roman" w:hAnsi="Times New Roman"/>
                <w:sz w:val="24"/>
                <w:lang w:val="lt-LT"/>
              </w:rPr>
            </w:pPr>
            <w:r w:rsidRPr="0076684E">
              <w:rPr>
                <w:rFonts w:ascii="Times New Roman" w:hAnsi="Times New Roman"/>
                <w:color w:val="000000" w:themeColor="text1"/>
                <w:sz w:val="24"/>
                <w:lang w:val="lt-LT"/>
              </w:rPr>
              <w:t>Savivaldybių administracij</w:t>
            </w:r>
            <w:r w:rsidR="0076684E">
              <w:rPr>
                <w:rFonts w:ascii="Times New Roman" w:hAnsi="Times New Roman"/>
                <w:color w:val="000000" w:themeColor="text1"/>
                <w:sz w:val="24"/>
                <w:lang w:val="lt-LT"/>
              </w:rPr>
              <w:t>ų</w:t>
            </w:r>
            <w:r w:rsidRPr="0076684E">
              <w:rPr>
                <w:rFonts w:ascii="Times New Roman" w:hAnsi="Times New Roman"/>
                <w:color w:val="000000" w:themeColor="text1"/>
                <w:sz w:val="24"/>
                <w:lang w:val="lt-LT"/>
              </w:rPr>
              <w:t xml:space="preserve"> direktoriams</w:t>
            </w:r>
          </w:p>
          <w:p w14:paraId="02EB378F" w14:textId="77777777" w:rsidR="00EC6643" w:rsidRPr="0076684E" w:rsidRDefault="00EC6643" w:rsidP="00B50EFA">
            <w:pPr>
              <w:pStyle w:val="Porat"/>
              <w:tabs>
                <w:tab w:val="clear" w:pos="4153"/>
                <w:tab w:val="clear" w:pos="8306"/>
              </w:tabs>
              <w:spacing w:after="20"/>
              <w:rPr>
                <w:rFonts w:ascii="Times New Roman" w:hAnsi="Times New Roman"/>
                <w:sz w:val="24"/>
                <w:lang w:val="lt-LT"/>
              </w:rPr>
            </w:pPr>
          </w:p>
          <w:p w14:paraId="16A5B25B" w14:textId="222131A8" w:rsidR="004237EE" w:rsidRPr="0076684E" w:rsidRDefault="004237EE" w:rsidP="00B50EFA">
            <w:pPr>
              <w:pStyle w:val="Porat"/>
              <w:tabs>
                <w:tab w:val="clear" w:pos="4153"/>
                <w:tab w:val="clear" w:pos="8306"/>
              </w:tabs>
              <w:spacing w:after="20"/>
              <w:rPr>
                <w:rFonts w:ascii="Times New Roman" w:hAnsi="Times New Roman"/>
                <w:sz w:val="24"/>
                <w:lang w:val="lt-LT"/>
              </w:rPr>
            </w:pPr>
            <w:r w:rsidRPr="0076684E">
              <w:rPr>
                <w:rFonts w:ascii="Times New Roman" w:hAnsi="Times New Roman"/>
                <w:sz w:val="24"/>
                <w:lang w:val="lt-LT"/>
              </w:rPr>
              <w:t>Savivaldybių administracijų švietimo padalinių vadovams</w:t>
            </w:r>
          </w:p>
          <w:p w14:paraId="6E7ACF13" w14:textId="54883357" w:rsidR="00390E93" w:rsidRPr="0076684E" w:rsidRDefault="00390E93" w:rsidP="00B50EFA">
            <w:pPr>
              <w:pStyle w:val="Porat"/>
              <w:tabs>
                <w:tab w:val="clear" w:pos="4153"/>
                <w:tab w:val="clear" w:pos="8306"/>
              </w:tabs>
              <w:spacing w:after="20"/>
              <w:rPr>
                <w:rFonts w:ascii="Times New Roman" w:hAnsi="Times New Roman"/>
                <w:sz w:val="24"/>
                <w:lang w:val="lt-LT"/>
              </w:rPr>
            </w:pPr>
          </w:p>
          <w:p w14:paraId="082676A9" w14:textId="6552701A" w:rsidR="00390E93" w:rsidRPr="0076684E" w:rsidRDefault="00390E93" w:rsidP="00B50EFA">
            <w:pPr>
              <w:pStyle w:val="Porat"/>
              <w:tabs>
                <w:tab w:val="clear" w:pos="4153"/>
                <w:tab w:val="clear" w:pos="8306"/>
              </w:tabs>
              <w:spacing w:after="20"/>
              <w:rPr>
                <w:rFonts w:ascii="Times New Roman" w:hAnsi="Times New Roman"/>
                <w:sz w:val="24"/>
                <w:lang w:val="lt-LT"/>
              </w:rPr>
            </w:pPr>
            <w:r w:rsidRPr="0076684E">
              <w:rPr>
                <w:rFonts w:ascii="Times New Roman" w:hAnsi="Times New Roman"/>
                <w:sz w:val="24"/>
                <w:lang w:val="lt-LT"/>
              </w:rPr>
              <w:t>Bendrojo ugdymo mokyklų vadovams</w:t>
            </w:r>
          </w:p>
          <w:p w14:paraId="26A39247" w14:textId="6C2F78CB" w:rsidR="00390E93" w:rsidRPr="0076684E" w:rsidRDefault="00390E93" w:rsidP="0076684E">
            <w:pPr>
              <w:pStyle w:val="Porat"/>
              <w:tabs>
                <w:tab w:val="clear" w:pos="4153"/>
                <w:tab w:val="clear" w:pos="8306"/>
              </w:tabs>
              <w:spacing w:after="20"/>
              <w:jc w:val="right"/>
              <w:rPr>
                <w:rFonts w:ascii="Times New Roman" w:hAnsi="Times New Roman"/>
                <w:sz w:val="24"/>
                <w:lang w:val="lt-LT"/>
              </w:rPr>
            </w:pPr>
          </w:p>
          <w:p w14:paraId="7439FD21" w14:textId="7EDE8B22" w:rsidR="00390E93" w:rsidRPr="0076684E" w:rsidRDefault="00390E93" w:rsidP="00B50EFA">
            <w:pPr>
              <w:pStyle w:val="Porat"/>
              <w:tabs>
                <w:tab w:val="clear" w:pos="4153"/>
                <w:tab w:val="clear" w:pos="8306"/>
              </w:tabs>
              <w:spacing w:after="20"/>
              <w:rPr>
                <w:rFonts w:ascii="Times New Roman" w:hAnsi="Times New Roman"/>
                <w:sz w:val="24"/>
                <w:lang w:val="lt-LT"/>
              </w:rPr>
            </w:pPr>
            <w:r w:rsidRPr="0076684E">
              <w:rPr>
                <w:rFonts w:ascii="Times New Roman" w:hAnsi="Times New Roman"/>
                <w:sz w:val="24"/>
                <w:lang w:val="lt-LT"/>
              </w:rPr>
              <w:t>Profesinių mokyklų vadovams</w:t>
            </w:r>
          </w:p>
          <w:p w14:paraId="6A05A809" w14:textId="77777777" w:rsidR="004237EE" w:rsidRPr="0076684E" w:rsidRDefault="004237EE" w:rsidP="00B50EFA">
            <w:pPr>
              <w:pStyle w:val="Porat"/>
              <w:tabs>
                <w:tab w:val="clear" w:pos="4153"/>
                <w:tab w:val="clear" w:pos="8306"/>
              </w:tabs>
              <w:spacing w:after="20"/>
              <w:rPr>
                <w:rFonts w:ascii="Times New Roman" w:hAnsi="Times New Roman"/>
                <w:sz w:val="24"/>
                <w:lang w:val="lt-LT"/>
              </w:rPr>
            </w:pPr>
          </w:p>
          <w:p w14:paraId="5A39BBE3" w14:textId="77777777" w:rsidR="00EC6643" w:rsidRPr="0076684E" w:rsidRDefault="00EC6643" w:rsidP="00B50EFA">
            <w:pPr>
              <w:pStyle w:val="Porat"/>
              <w:tabs>
                <w:tab w:val="clear" w:pos="4153"/>
                <w:tab w:val="clear" w:pos="8306"/>
              </w:tabs>
              <w:spacing w:after="20"/>
              <w:rPr>
                <w:rFonts w:ascii="Times New Roman" w:hAnsi="Times New Roman"/>
                <w:color w:val="FF0000"/>
                <w:sz w:val="24"/>
                <w:lang w:val="lt-LT"/>
              </w:rPr>
            </w:pPr>
          </w:p>
        </w:tc>
        <w:tc>
          <w:tcPr>
            <w:tcW w:w="1984" w:type="dxa"/>
          </w:tcPr>
          <w:p w14:paraId="41C8F396" w14:textId="77777777" w:rsidR="00275D2C" w:rsidRPr="0076684E" w:rsidRDefault="00275D2C" w:rsidP="00B50EFA">
            <w:pPr>
              <w:pStyle w:val="Porat"/>
              <w:tabs>
                <w:tab w:val="clear" w:pos="4153"/>
                <w:tab w:val="clear" w:pos="8306"/>
              </w:tabs>
              <w:spacing w:after="20"/>
              <w:jc w:val="center"/>
              <w:rPr>
                <w:rFonts w:ascii="Times New Roman" w:hAnsi="Times New Roman"/>
                <w:sz w:val="24"/>
                <w:lang w:val="lt-LT"/>
              </w:rPr>
            </w:pPr>
          </w:p>
        </w:tc>
        <w:bookmarkStart w:id="0" w:name="Data"/>
        <w:tc>
          <w:tcPr>
            <w:tcW w:w="4502" w:type="dxa"/>
          </w:tcPr>
          <w:p w14:paraId="71B451B2" w14:textId="7D98E6C8" w:rsidR="00275D2C" w:rsidRPr="0076684E" w:rsidRDefault="00275D2C" w:rsidP="00B50EFA">
            <w:pPr>
              <w:spacing w:after="20"/>
              <w:rPr>
                <w:rFonts w:ascii="Times New Roman" w:hAnsi="Times New Roman"/>
                <w:sz w:val="24"/>
                <w:lang w:val="lt-LT"/>
              </w:rPr>
            </w:pPr>
            <w:r w:rsidRPr="0076684E">
              <w:rPr>
                <w:rFonts w:ascii="Times New Roman" w:hAnsi="Times New Roman"/>
                <w:sz w:val="24"/>
                <w:lang w:val="lt-LT"/>
              </w:rPr>
              <w:fldChar w:fldCharType="begin">
                <w:ffData>
                  <w:name w:val="Data"/>
                  <w:enabled/>
                  <w:calcOnExit w:val="0"/>
                  <w:textInput>
                    <w:default w:val="2004 -"/>
                  </w:textInput>
                </w:ffData>
              </w:fldChar>
            </w:r>
            <w:r w:rsidRPr="0076684E">
              <w:rPr>
                <w:rFonts w:ascii="Times New Roman" w:hAnsi="Times New Roman"/>
                <w:sz w:val="24"/>
                <w:lang w:val="lt-LT"/>
              </w:rPr>
              <w:instrText xml:space="preserve"> FORMTEXT </w:instrText>
            </w:r>
            <w:r w:rsidRPr="0076684E">
              <w:rPr>
                <w:rFonts w:ascii="Times New Roman" w:hAnsi="Times New Roman"/>
                <w:sz w:val="24"/>
                <w:lang w:val="lt-LT"/>
              </w:rPr>
            </w:r>
            <w:r w:rsidRPr="0076684E">
              <w:rPr>
                <w:rFonts w:ascii="Times New Roman" w:hAnsi="Times New Roman"/>
                <w:sz w:val="24"/>
                <w:lang w:val="lt-LT"/>
              </w:rPr>
              <w:fldChar w:fldCharType="separate"/>
            </w:r>
            <w:r w:rsidRPr="0076684E">
              <w:rPr>
                <w:rFonts w:ascii="Times New Roman" w:hAnsi="Times New Roman"/>
                <w:sz w:val="24"/>
                <w:lang w:val="lt-LT"/>
              </w:rPr>
              <w:t>20</w:t>
            </w:r>
            <w:r w:rsidR="00651849" w:rsidRPr="0076684E">
              <w:rPr>
                <w:rFonts w:ascii="Times New Roman" w:hAnsi="Times New Roman"/>
                <w:sz w:val="24"/>
                <w:lang w:val="lt-LT"/>
              </w:rPr>
              <w:t>2</w:t>
            </w:r>
            <w:r w:rsidR="0065146D" w:rsidRPr="0076684E">
              <w:rPr>
                <w:rFonts w:ascii="Times New Roman" w:hAnsi="Times New Roman"/>
                <w:sz w:val="24"/>
                <w:lang w:val="lt-LT"/>
              </w:rPr>
              <w:t>1</w:t>
            </w:r>
            <w:r w:rsidRPr="0076684E">
              <w:rPr>
                <w:rFonts w:ascii="Times New Roman" w:hAnsi="Times New Roman"/>
                <w:sz w:val="24"/>
                <w:lang w:val="lt-LT"/>
              </w:rPr>
              <w:t>-</w:t>
            </w:r>
            <w:r w:rsidRPr="0076684E">
              <w:rPr>
                <w:rFonts w:ascii="Times New Roman" w:hAnsi="Times New Roman"/>
                <w:sz w:val="24"/>
                <w:lang w:val="lt-LT"/>
              </w:rPr>
              <w:fldChar w:fldCharType="end"/>
            </w:r>
            <w:bookmarkEnd w:id="0"/>
            <w:r w:rsidRPr="0076684E">
              <w:rPr>
                <w:rFonts w:ascii="Times New Roman" w:hAnsi="Times New Roman"/>
                <w:sz w:val="24"/>
                <w:lang w:val="lt-LT"/>
              </w:rPr>
              <w:t xml:space="preserve"> </w:t>
            </w:r>
            <w:r w:rsidRPr="0076684E">
              <w:rPr>
                <w:rFonts w:ascii="Times New Roman" w:hAnsi="Times New Roman"/>
                <w:sz w:val="24"/>
                <w:lang w:val="lt-LT"/>
              </w:rPr>
              <w:fldChar w:fldCharType="begin">
                <w:ffData>
                  <w:name w:val="Text24"/>
                  <w:enabled/>
                  <w:calcOnExit w:val="0"/>
                  <w:textInput>
                    <w:maxLength w:val="2"/>
                  </w:textInput>
                </w:ffData>
              </w:fldChar>
            </w:r>
            <w:r w:rsidRPr="0076684E">
              <w:rPr>
                <w:rFonts w:ascii="Times New Roman" w:hAnsi="Times New Roman"/>
                <w:sz w:val="24"/>
                <w:lang w:val="lt-LT"/>
              </w:rPr>
              <w:instrText xml:space="preserve"> FORMTEXT </w:instrText>
            </w:r>
            <w:r w:rsidRPr="0076684E">
              <w:rPr>
                <w:rFonts w:ascii="Times New Roman" w:hAnsi="Times New Roman"/>
                <w:sz w:val="24"/>
                <w:lang w:val="lt-LT"/>
              </w:rPr>
            </w:r>
            <w:r w:rsidRPr="0076684E">
              <w:rPr>
                <w:rFonts w:ascii="Times New Roman" w:hAnsi="Times New Roman"/>
                <w:sz w:val="24"/>
                <w:lang w:val="lt-LT"/>
              </w:rPr>
              <w:fldChar w:fldCharType="separate"/>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fldChar w:fldCharType="end"/>
            </w:r>
            <w:r w:rsidRPr="0076684E">
              <w:rPr>
                <w:rFonts w:ascii="Times New Roman" w:hAnsi="Times New Roman"/>
                <w:sz w:val="24"/>
                <w:lang w:val="lt-LT"/>
              </w:rPr>
              <w:t xml:space="preserve"> - </w:t>
            </w:r>
            <w:r w:rsidRPr="0076684E">
              <w:rPr>
                <w:rFonts w:ascii="Times New Roman" w:hAnsi="Times New Roman"/>
                <w:sz w:val="24"/>
                <w:lang w:val="lt-LT"/>
              </w:rPr>
              <w:fldChar w:fldCharType="begin">
                <w:ffData>
                  <w:name w:val="Text24"/>
                  <w:enabled/>
                  <w:calcOnExit w:val="0"/>
                  <w:textInput>
                    <w:maxLength w:val="2"/>
                  </w:textInput>
                </w:ffData>
              </w:fldChar>
            </w:r>
            <w:r w:rsidRPr="0076684E">
              <w:rPr>
                <w:rFonts w:ascii="Times New Roman" w:hAnsi="Times New Roman"/>
                <w:sz w:val="24"/>
                <w:lang w:val="lt-LT"/>
              </w:rPr>
              <w:instrText xml:space="preserve"> FORMTEXT </w:instrText>
            </w:r>
            <w:r w:rsidRPr="0076684E">
              <w:rPr>
                <w:rFonts w:ascii="Times New Roman" w:hAnsi="Times New Roman"/>
                <w:sz w:val="24"/>
                <w:lang w:val="lt-LT"/>
              </w:rPr>
            </w:r>
            <w:r w:rsidRPr="0076684E">
              <w:rPr>
                <w:rFonts w:ascii="Times New Roman" w:hAnsi="Times New Roman"/>
                <w:sz w:val="24"/>
                <w:lang w:val="lt-LT"/>
              </w:rPr>
              <w:fldChar w:fldCharType="separate"/>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fldChar w:fldCharType="end"/>
            </w:r>
            <w:r w:rsidRPr="0076684E">
              <w:rPr>
                <w:rFonts w:ascii="Times New Roman" w:hAnsi="Times New Roman"/>
                <w:sz w:val="24"/>
                <w:lang w:val="lt-LT"/>
              </w:rPr>
              <w:t xml:space="preserve">  Nr. </w:t>
            </w:r>
            <w:r w:rsidRPr="0076684E">
              <w:rPr>
                <w:rFonts w:ascii="Times New Roman" w:hAnsi="Times New Roman"/>
                <w:sz w:val="24"/>
                <w:lang w:val="lt-LT"/>
              </w:rPr>
              <w:fldChar w:fldCharType="begin">
                <w:ffData>
                  <w:name w:val="Numeris"/>
                  <w:enabled/>
                  <w:calcOnExit w:val="0"/>
                  <w:textInput/>
                </w:ffData>
              </w:fldChar>
            </w:r>
            <w:bookmarkStart w:id="1" w:name="Numeris"/>
            <w:r w:rsidRPr="0076684E">
              <w:rPr>
                <w:rFonts w:ascii="Times New Roman" w:hAnsi="Times New Roman"/>
                <w:sz w:val="24"/>
                <w:lang w:val="lt-LT"/>
              </w:rPr>
              <w:instrText xml:space="preserve"> FORMTEXT </w:instrText>
            </w:r>
            <w:r w:rsidRPr="0076684E">
              <w:rPr>
                <w:rFonts w:ascii="Times New Roman" w:hAnsi="Times New Roman"/>
                <w:sz w:val="24"/>
                <w:lang w:val="lt-LT"/>
              </w:rPr>
            </w:r>
            <w:r w:rsidRPr="0076684E">
              <w:rPr>
                <w:rFonts w:ascii="Times New Roman" w:hAnsi="Times New Roman"/>
                <w:sz w:val="24"/>
                <w:lang w:val="lt-LT"/>
              </w:rPr>
              <w:fldChar w:fldCharType="separate"/>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fldChar w:fldCharType="end"/>
            </w:r>
            <w:bookmarkEnd w:id="1"/>
          </w:p>
          <w:p w14:paraId="232C9B7B" w14:textId="77777777" w:rsidR="00275D2C" w:rsidRPr="0076684E" w:rsidRDefault="00275D2C" w:rsidP="00B50EFA">
            <w:pPr>
              <w:spacing w:after="20"/>
              <w:rPr>
                <w:rFonts w:ascii="Times New Roman" w:hAnsi="Times New Roman"/>
                <w:sz w:val="24"/>
                <w:lang w:val="lt-LT"/>
              </w:rPr>
            </w:pPr>
            <w:r w:rsidRPr="0076684E">
              <w:rPr>
                <w:rFonts w:ascii="Times New Roman" w:hAnsi="Times New Roman"/>
                <w:sz w:val="24"/>
                <w:lang w:val="lt-LT"/>
              </w:rPr>
              <w:t xml:space="preserve">Į  </w:t>
            </w:r>
            <w:r w:rsidRPr="0076684E">
              <w:rPr>
                <w:rFonts w:ascii="Times New Roman" w:hAnsi="Times New Roman"/>
                <w:sz w:val="24"/>
                <w:lang w:val="lt-LT"/>
              </w:rPr>
              <w:fldChar w:fldCharType="begin">
                <w:ffData>
                  <w:name w:val="Numeris"/>
                  <w:enabled/>
                  <w:calcOnExit w:val="0"/>
                  <w:textInput/>
                </w:ffData>
              </w:fldChar>
            </w:r>
            <w:r w:rsidRPr="0076684E">
              <w:rPr>
                <w:rFonts w:ascii="Times New Roman" w:hAnsi="Times New Roman"/>
                <w:sz w:val="24"/>
                <w:lang w:val="lt-LT"/>
              </w:rPr>
              <w:instrText xml:space="preserve"> FORMTEXT </w:instrText>
            </w:r>
            <w:r w:rsidRPr="0076684E">
              <w:rPr>
                <w:rFonts w:ascii="Times New Roman" w:hAnsi="Times New Roman"/>
                <w:sz w:val="24"/>
                <w:lang w:val="lt-LT"/>
              </w:rPr>
            </w:r>
            <w:r w:rsidRPr="0076684E">
              <w:rPr>
                <w:rFonts w:ascii="Times New Roman" w:hAnsi="Times New Roman"/>
                <w:sz w:val="24"/>
                <w:lang w:val="lt-LT"/>
              </w:rPr>
              <w:fldChar w:fldCharType="separate"/>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t> </w:t>
            </w:r>
            <w:r w:rsidRPr="0076684E">
              <w:rPr>
                <w:rFonts w:ascii="Times New Roman" w:hAnsi="Times New Roman"/>
                <w:sz w:val="24"/>
                <w:lang w:val="lt-LT"/>
              </w:rPr>
              <w:fldChar w:fldCharType="end"/>
            </w:r>
          </w:p>
        </w:tc>
      </w:tr>
    </w:tbl>
    <w:p w14:paraId="72A3D3EC" w14:textId="77777777" w:rsidR="00275D2C" w:rsidRPr="0076684E" w:rsidRDefault="00275D2C" w:rsidP="00275D2C">
      <w:pPr>
        <w:spacing w:after="20"/>
        <w:rPr>
          <w:rFonts w:ascii="Times New Roman" w:hAnsi="Times New Roman"/>
          <w:sz w:val="24"/>
          <w:lang w:val="lt-LT"/>
        </w:rPr>
      </w:pPr>
    </w:p>
    <w:tbl>
      <w:tblPr>
        <w:tblW w:w="9855" w:type="dxa"/>
        <w:tblLayout w:type="fixed"/>
        <w:tblLook w:val="0000" w:firstRow="0" w:lastRow="0" w:firstColumn="0" w:lastColumn="0" w:noHBand="0" w:noVBand="0"/>
      </w:tblPr>
      <w:tblGrid>
        <w:gridCol w:w="9855"/>
      </w:tblGrid>
      <w:tr w:rsidR="00275D2C" w:rsidRPr="0076684E" w14:paraId="6863A7BE" w14:textId="77777777" w:rsidTr="007C7B67">
        <w:tc>
          <w:tcPr>
            <w:tcW w:w="9855" w:type="dxa"/>
          </w:tcPr>
          <w:p w14:paraId="4E9C5438" w14:textId="55014F43" w:rsidR="00275D2C" w:rsidRPr="0076684E" w:rsidRDefault="00275D2C" w:rsidP="00094348">
            <w:pPr>
              <w:spacing w:after="20"/>
              <w:rPr>
                <w:rFonts w:ascii="Times New Roman" w:hAnsi="Times New Roman"/>
                <w:b/>
                <w:caps/>
                <w:sz w:val="24"/>
                <w:lang w:val="lt-LT"/>
              </w:rPr>
            </w:pPr>
            <w:r w:rsidRPr="0076684E">
              <w:rPr>
                <w:rFonts w:ascii="Times New Roman" w:hAnsi="Times New Roman"/>
                <w:b/>
                <w:sz w:val="24"/>
                <w:lang w:val="lt-LT"/>
              </w:rPr>
              <w:t xml:space="preserve">DĖL </w:t>
            </w:r>
            <w:r w:rsidR="001E0E47" w:rsidRPr="0076684E">
              <w:rPr>
                <w:rFonts w:ascii="Times New Roman" w:hAnsi="Times New Roman"/>
                <w:b/>
                <w:sz w:val="24"/>
                <w:lang w:val="lt-LT"/>
              </w:rPr>
              <w:t xml:space="preserve">DARBUOTOJŲ, </w:t>
            </w:r>
            <w:r w:rsidR="00094348" w:rsidRPr="0076684E">
              <w:rPr>
                <w:rFonts w:ascii="Times New Roman" w:hAnsi="Times New Roman"/>
                <w:b/>
                <w:sz w:val="24"/>
                <w:lang w:val="lt-LT"/>
              </w:rPr>
              <w:t xml:space="preserve">MOKINIŲ </w:t>
            </w:r>
            <w:r w:rsidR="001E0E47" w:rsidRPr="0076684E">
              <w:rPr>
                <w:rFonts w:ascii="Times New Roman" w:hAnsi="Times New Roman"/>
                <w:b/>
                <w:sz w:val="24"/>
                <w:lang w:val="lt-LT"/>
              </w:rPr>
              <w:t xml:space="preserve">VAKCINAVIMO IR </w:t>
            </w:r>
            <w:r w:rsidR="006B234C" w:rsidRPr="0076684E">
              <w:rPr>
                <w:rFonts w:ascii="Times New Roman" w:hAnsi="Times New Roman"/>
                <w:b/>
                <w:caps/>
                <w:sz w:val="24"/>
                <w:szCs w:val="24"/>
                <w:lang w:val="lt-LT"/>
              </w:rPr>
              <w:t>TESTAVIMO</w:t>
            </w:r>
          </w:p>
        </w:tc>
      </w:tr>
    </w:tbl>
    <w:p w14:paraId="70ED2BD6" w14:textId="77777777" w:rsidR="007C7B67" w:rsidRPr="0076684E" w:rsidRDefault="007C7B67" w:rsidP="007C7B67">
      <w:pPr>
        <w:pStyle w:val="prastasiniatinklio"/>
        <w:shd w:val="clear" w:color="auto" w:fill="FFFFFF"/>
        <w:spacing w:before="0" w:beforeAutospacing="0" w:after="0" w:afterAutospacing="0"/>
        <w:jc w:val="both"/>
        <w:rPr>
          <w:rFonts w:ascii="inherit" w:hAnsi="inherit" w:cs="Calibri"/>
          <w:color w:val="000000"/>
          <w:bdr w:val="none" w:sz="0" w:space="0" w:color="auto" w:frame="1"/>
          <w:lang w:val="lt-LT"/>
        </w:rPr>
      </w:pPr>
    </w:p>
    <w:p w14:paraId="471FE1E2" w14:textId="449EB071" w:rsidR="007C7B67" w:rsidRPr="0076684E" w:rsidRDefault="007C7B67" w:rsidP="007C7B67">
      <w:pPr>
        <w:pStyle w:val="prastasiniatinklio"/>
        <w:shd w:val="clear" w:color="auto" w:fill="FFFFFF"/>
        <w:spacing w:before="0" w:beforeAutospacing="0" w:after="0" w:afterAutospacing="0"/>
        <w:jc w:val="both"/>
        <w:rPr>
          <w:rFonts w:ascii="inherit" w:hAnsi="inherit" w:cs="Calibri"/>
          <w:color w:val="000000"/>
          <w:bdr w:val="none" w:sz="0" w:space="0" w:color="auto" w:frame="1"/>
          <w:lang w:val="lt-LT"/>
        </w:rPr>
      </w:pPr>
    </w:p>
    <w:p w14:paraId="3B8BDFDC" w14:textId="5B501B88" w:rsidR="003E6EF2" w:rsidRPr="0076684E" w:rsidRDefault="004D2204" w:rsidP="003E6EF2">
      <w:pPr>
        <w:ind w:firstLine="1134"/>
        <w:jc w:val="both"/>
        <w:rPr>
          <w:rFonts w:ascii="Times New Roman" w:hAnsi="Times New Roman"/>
          <w:sz w:val="24"/>
          <w:szCs w:val="24"/>
          <w:lang w:val="lt-LT"/>
        </w:rPr>
      </w:pPr>
      <w:r w:rsidRPr="0076684E">
        <w:rPr>
          <w:rFonts w:ascii="Times New Roman" w:hAnsi="Times New Roman"/>
          <w:color w:val="000000" w:themeColor="text1"/>
          <w:sz w:val="24"/>
          <w:szCs w:val="24"/>
          <w:lang w:val="lt-LT"/>
        </w:rPr>
        <w:t xml:space="preserve">Gerbiami </w:t>
      </w:r>
      <w:r w:rsidR="0076684E">
        <w:rPr>
          <w:rFonts w:ascii="Times New Roman" w:hAnsi="Times New Roman"/>
          <w:color w:val="000000" w:themeColor="text1"/>
          <w:sz w:val="24"/>
          <w:szCs w:val="24"/>
          <w:lang w:val="lt-LT"/>
        </w:rPr>
        <w:t>s</w:t>
      </w:r>
      <w:r w:rsidRPr="0076684E">
        <w:rPr>
          <w:rFonts w:ascii="Times New Roman" w:hAnsi="Times New Roman"/>
          <w:color w:val="000000" w:themeColor="text1"/>
          <w:sz w:val="24"/>
          <w:szCs w:val="24"/>
          <w:lang w:val="lt-LT"/>
        </w:rPr>
        <w:t>avivaldybių administracij</w:t>
      </w:r>
      <w:r w:rsidR="0076684E">
        <w:rPr>
          <w:rFonts w:ascii="Times New Roman" w:hAnsi="Times New Roman"/>
          <w:color w:val="000000" w:themeColor="text1"/>
          <w:sz w:val="24"/>
          <w:szCs w:val="24"/>
          <w:lang w:val="lt-LT"/>
        </w:rPr>
        <w:t>ų</w:t>
      </w:r>
      <w:r w:rsidRPr="0076684E">
        <w:rPr>
          <w:rFonts w:ascii="Times New Roman" w:hAnsi="Times New Roman"/>
          <w:color w:val="000000" w:themeColor="text1"/>
          <w:sz w:val="24"/>
          <w:szCs w:val="24"/>
          <w:lang w:val="lt-LT"/>
        </w:rPr>
        <w:t xml:space="preserve"> direktoriai, </w:t>
      </w:r>
      <w:r w:rsidR="0076684E">
        <w:rPr>
          <w:rFonts w:ascii="Times New Roman" w:hAnsi="Times New Roman"/>
          <w:color w:val="000000" w:themeColor="text1"/>
          <w:sz w:val="24"/>
          <w:szCs w:val="24"/>
          <w:lang w:val="lt-LT"/>
        </w:rPr>
        <w:t>s</w:t>
      </w:r>
      <w:r w:rsidRPr="0076684E">
        <w:rPr>
          <w:rFonts w:ascii="Times New Roman" w:hAnsi="Times New Roman"/>
          <w:color w:val="000000" w:themeColor="text1"/>
          <w:sz w:val="24"/>
          <w:szCs w:val="24"/>
          <w:lang w:val="lt-LT"/>
        </w:rPr>
        <w:t>avivaldybių administracij</w:t>
      </w:r>
      <w:r w:rsidR="0076684E">
        <w:rPr>
          <w:rFonts w:ascii="Times New Roman" w:hAnsi="Times New Roman"/>
          <w:color w:val="000000" w:themeColor="text1"/>
          <w:sz w:val="24"/>
          <w:szCs w:val="24"/>
          <w:lang w:val="lt-LT"/>
        </w:rPr>
        <w:t>ų</w:t>
      </w:r>
      <w:r w:rsidRPr="0076684E">
        <w:rPr>
          <w:rFonts w:ascii="Times New Roman" w:hAnsi="Times New Roman"/>
          <w:color w:val="000000" w:themeColor="text1"/>
          <w:sz w:val="24"/>
          <w:szCs w:val="24"/>
          <w:lang w:val="lt-LT"/>
        </w:rPr>
        <w:t xml:space="preserve"> švietimo padalinių vadovai</w:t>
      </w:r>
      <w:r w:rsidRPr="0076684E">
        <w:rPr>
          <w:rFonts w:ascii="Times New Roman" w:hAnsi="Times New Roman"/>
          <w:sz w:val="24"/>
          <w:szCs w:val="24"/>
          <w:lang w:val="lt-LT"/>
        </w:rPr>
        <w:t>, informuojame, kad v</w:t>
      </w:r>
      <w:r w:rsidR="003F362B" w:rsidRPr="0076684E">
        <w:rPr>
          <w:rFonts w:ascii="Times New Roman" w:hAnsi="Times New Roman"/>
          <w:sz w:val="24"/>
          <w:szCs w:val="24"/>
          <w:lang w:val="lt-LT"/>
        </w:rPr>
        <w:t>adovaujantis Lietuvos Respublikos sveikatos apsaugos ministro 2021 m. kovo 24 d. įsakymo Nr. V-631 „Dėl Lietuvos Respublikos sveikatos apsaugos ministro 2020 m. gruodžio 23 d. įsakymo Nr. V-3006 „Dėl skiepijimo valstybės biudžeto lėšomis įsigyjama COVID-19 ligos (</w:t>
      </w:r>
      <w:proofErr w:type="spellStart"/>
      <w:r w:rsidR="003F362B" w:rsidRPr="0076684E">
        <w:rPr>
          <w:rFonts w:ascii="Times New Roman" w:hAnsi="Times New Roman"/>
          <w:sz w:val="24"/>
          <w:szCs w:val="24"/>
          <w:lang w:val="lt-LT"/>
        </w:rPr>
        <w:t>koronaviruso</w:t>
      </w:r>
      <w:proofErr w:type="spellEnd"/>
      <w:r w:rsidR="003F362B" w:rsidRPr="0076684E">
        <w:rPr>
          <w:rFonts w:ascii="Times New Roman" w:hAnsi="Times New Roman"/>
          <w:sz w:val="24"/>
          <w:szCs w:val="24"/>
          <w:lang w:val="lt-LT"/>
        </w:rPr>
        <w:t xml:space="preserve"> infekcija) vakcina prioritetinių gyventojų grupių nustatymo“ pakeitimo</w:t>
      </w:r>
      <w:r w:rsidR="00141DBB" w:rsidRPr="0076684E">
        <w:rPr>
          <w:rFonts w:ascii="Times New Roman" w:hAnsi="Times New Roman"/>
          <w:sz w:val="24"/>
          <w:szCs w:val="24"/>
          <w:lang w:val="lt-LT"/>
        </w:rPr>
        <w:t>“</w:t>
      </w:r>
      <w:r w:rsidR="003F362B" w:rsidRPr="0076684E">
        <w:rPr>
          <w:rFonts w:ascii="Times New Roman" w:hAnsi="Times New Roman"/>
          <w:sz w:val="24"/>
          <w:szCs w:val="24"/>
          <w:lang w:val="lt-LT"/>
        </w:rPr>
        <w:t xml:space="preserve"> 1.15 papunkčiu (pridedamas teisės aktas) tikslinę prioritetinę vakcinuojamų asmenų grupę sudaro: asmenys, dirbantys arba teikiantys paslaugas švietimo įstaigose, įskaitant vykstančius vykdyti lituanistinį švietimą užsienyje, laisvuosius mokytojus, ir asmenis, teikiančius švietimo paslaugas ir kitas paslaugas švietimo paslaugų gavėjams kituose švietimo teikėjuose, išskyrus nurodytus šio įsakymo 1.12 papunktyje; kitų juridinių asmenų darbuotojai, švietimo įstaigose ir kituose švietimo teikėjuose teikiantys valymo, maisto tiekimo ar kitas paslaugas ir turintys tiesioginį (nuolatinį ar laikiną) kontaktą su mokiniais ar studentais ir (arba) būnantys patalpose, kuriose lankosi mokiniai ir studentai; asmenys, švietimo įstaigose vykdantys savanorišką veiklą ne trumpiau kaip 16 val. per ne daugiau kaip 14 dienų iš eilės; treneriai; mokiniai, kurie mokosi vidurinio ugdymo programos baigiamojoje klasėje. </w:t>
      </w:r>
    </w:p>
    <w:p w14:paraId="58BBB551" w14:textId="6E13C546" w:rsidR="003E6EF2" w:rsidRPr="0076684E" w:rsidRDefault="003F362B" w:rsidP="003E6EF2">
      <w:pPr>
        <w:ind w:firstLine="1134"/>
        <w:jc w:val="both"/>
        <w:rPr>
          <w:rFonts w:ascii="Times New Roman" w:hAnsi="Times New Roman"/>
          <w:sz w:val="24"/>
          <w:szCs w:val="24"/>
          <w:lang w:val="lt-LT"/>
        </w:rPr>
      </w:pPr>
      <w:r w:rsidRPr="0076684E">
        <w:rPr>
          <w:rFonts w:ascii="Times New Roman" w:hAnsi="Times New Roman"/>
          <w:sz w:val="24"/>
          <w:szCs w:val="24"/>
          <w:lang w:val="lt-LT"/>
        </w:rPr>
        <w:t>Norint kuo greičiau atnaujinti vidurinio ugdymo baigiamųjų klasių kontaktinį ugdymą, reikalinga kuo skubiau vakcinuoti vidurinį ugdymą teikiančius darbuotojus.</w:t>
      </w:r>
      <w:r w:rsidR="008000A2" w:rsidRPr="0076684E">
        <w:rPr>
          <w:rFonts w:ascii="Times New Roman" w:hAnsi="Times New Roman"/>
          <w:sz w:val="24"/>
          <w:szCs w:val="24"/>
          <w:lang w:val="lt-LT"/>
        </w:rPr>
        <w:t xml:space="preserve"> Tuo tikslu </w:t>
      </w:r>
      <w:r w:rsidR="00E224BD" w:rsidRPr="0076684E">
        <w:rPr>
          <w:rFonts w:ascii="Times New Roman" w:hAnsi="Times New Roman"/>
          <w:sz w:val="24"/>
          <w:szCs w:val="24"/>
          <w:lang w:val="lt-LT"/>
        </w:rPr>
        <w:t>L</w:t>
      </w:r>
      <w:r w:rsidR="0076684E">
        <w:rPr>
          <w:rFonts w:ascii="Times New Roman" w:hAnsi="Times New Roman"/>
          <w:sz w:val="24"/>
          <w:szCs w:val="24"/>
          <w:lang w:val="lt-LT"/>
        </w:rPr>
        <w:t xml:space="preserve">ietuvos </w:t>
      </w:r>
      <w:r w:rsidR="00E224BD" w:rsidRPr="0076684E">
        <w:rPr>
          <w:rFonts w:ascii="Times New Roman" w:hAnsi="Times New Roman"/>
          <w:sz w:val="24"/>
          <w:szCs w:val="24"/>
          <w:lang w:val="lt-LT"/>
        </w:rPr>
        <w:t>R</w:t>
      </w:r>
      <w:r w:rsidR="0076684E">
        <w:rPr>
          <w:rFonts w:ascii="Times New Roman" w:hAnsi="Times New Roman"/>
          <w:sz w:val="24"/>
          <w:szCs w:val="24"/>
          <w:lang w:val="lt-LT"/>
        </w:rPr>
        <w:t>espublikos</w:t>
      </w:r>
      <w:r w:rsidR="00E224BD" w:rsidRPr="0076684E">
        <w:rPr>
          <w:rFonts w:ascii="Times New Roman" w:hAnsi="Times New Roman"/>
          <w:sz w:val="24"/>
          <w:szCs w:val="24"/>
          <w:lang w:val="lt-LT"/>
        </w:rPr>
        <w:t xml:space="preserve"> </w:t>
      </w:r>
      <w:r w:rsidR="0076684E">
        <w:rPr>
          <w:rFonts w:ascii="Times New Roman" w:hAnsi="Times New Roman"/>
          <w:sz w:val="24"/>
          <w:szCs w:val="24"/>
          <w:lang w:val="lt-LT"/>
        </w:rPr>
        <w:t>š</w:t>
      </w:r>
      <w:r w:rsidR="00E224BD" w:rsidRPr="0076684E">
        <w:rPr>
          <w:rFonts w:ascii="Times New Roman" w:hAnsi="Times New Roman"/>
          <w:sz w:val="24"/>
          <w:szCs w:val="24"/>
          <w:lang w:val="lt-LT"/>
        </w:rPr>
        <w:t xml:space="preserve">vietimo, mokslo ir sporto ministerija </w:t>
      </w:r>
      <w:r w:rsidR="00E224BD" w:rsidRPr="00B163D0">
        <w:rPr>
          <w:rFonts w:ascii="Times New Roman" w:hAnsi="Times New Roman"/>
          <w:b/>
          <w:sz w:val="24"/>
          <w:szCs w:val="24"/>
          <w:lang w:val="lt-LT"/>
        </w:rPr>
        <w:t>siekia, kad abiturientai, abiturientų mokytojai, asmenys, kurie dalyvaus egzaminų vykdymo komisijose</w:t>
      </w:r>
      <w:r w:rsidR="0076684E" w:rsidRPr="00B163D0">
        <w:rPr>
          <w:rFonts w:ascii="Times New Roman" w:hAnsi="Times New Roman"/>
          <w:b/>
          <w:sz w:val="24"/>
          <w:szCs w:val="24"/>
          <w:lang w:val="lt-LT"/>
        </w:rPr>
        <w:t>, būtų</w:t>
      </w:r>
      <w:r w:rsidR="00E224BD" w:rsidRPr="00B163D0">
        <w:rPr>
          <w:rFonts w:ascii="Times New Roman" w:hAnsi="Times New Roman"/>
          <w:b/>
          <w:sz w:val="24"/>
          <w:szCs w:val="24"/>
          <w:lang w:val="lt-LT"/>
        </w:rPr>
        <w:t xml:space="preserve"> paskiepyti </w:t>
      </w:r>
      <w:r w:rsidR="00832BE4" w:rsidRPr="00B163D0">
        <w:rPr>
          <w:rFonts w:ascii="Times New Roman" w:hAnsi="Times New Roman"/>
          <w:b/>
          <w:sz w:val="24"/>
          <w:szCs w:val="24"/>
          <w:lang w:val="lt-LT"/>
        </w:rPr>
        <w:t>bent</w:t>
      </w:r>
      <w:r w:rsidR="00E224BD" w:rsidRPr="00B163D0">
        <w:rPr>
          <w:rFonts w:ascii="Times New Roman" w:hAnsi="Times New Roman"/>
          <w:b/>
          <w:sz w:val="24"/>
          <w:szCs w:val="24"/>
          <w:lang w:val="lt-LT"/>
        </w:rPr>
        <w:t xml:space="preserve"> viena vakcinos doze iki 2021 m. balandžio 9 d.</w:t>
      </w:r>
      <w:r w:rsidR="008000A2" w:rsidRPr="0076684E">
        <w:rPr>
          <w:rFonts w:ascii="Times New Roman" w:hAnsi="Times New Roman"/>
          <w:sz w:val="24"/>
          <w:szCs w:val="24"/>
          <w:lang w:val="lt-LT"/>
        </w:rPr>
        <w:t xml:space="preserve"> Atsižvelg</w:t>
      </w:r>
      <w:r w:rsidR="0076684E">
        <w:rPr>
          <w:rFonts w:ascii="Times New Roman" w:hAnsi="Times New Roman"/>
          <w:sz w:val="24"/>
          <w:szCs w:val="24"/>
          <w:lang w:val="lt-LT"/>
        </w:rPr>
        <w:t>dami</w:t>
      </w:r>
      <w:r w:rsidR="008000A2" w:rsidRPr="0076684E">
        <w:rPr>
          <w:rFonts w:ascii="Times New Roman" w:hAnsi="Times New Roman"/>
          <w:sz w:val="24"/>
          <w:szCs w:val="24"/>
          <w:lang w:val="lt-LT"/>
        </w:rPr>
        <w:t xml:space="preserve"> į tai, </w:t>
      </w:r>
      <w:r w:rsidR="00E224BD" w:rsidRPr="0076684E">
        <w:rPr>
          <w:rFonts w:ascii="Times New Roman" w:hAnsi="Times New Roman"/>
          <w:sz w:val="24"/>
          <w:szCs w:val="24"/>
          <w:lang w:val="lt-LT"/>
        </w:rPr>
        <w:t>sudarinėjant asmenų sąrašus, prašome paskatinti visus darbuotojus bei abiturientus vakcinuotis.</w:t>
      </w:r>
      <w:r w:rsidR="00842B2E" w:rsidRPr="0076684E">
        <w:rPr>
          <w:rFonts w:ascii="Times New Roman" w:hAnsi="Times New Roman"/>
          <w:sz w:val="24"/>
          <w:szCs w:val="24"/>
          <w:lang w:val="lt-LT"/>
        </w:rPr>
        <w:t xml:space="preserve"> </w:t>
      </w:r>
      <w:r w:rsidRPr="0076684E">
        <w:rPr>
          <w:rFonts w:ascii="Times New Roman" w:hAnsi="Times New Roman"/>
          <w:sz w:val="24"/>
          <w:szCs w:val="24"/>
          <w:lang w:val="lt-LT"/>
        </w:rPr>
        <w:t xml:space="preserve">Atkreipiame dėmesį, kad siekiant tinkamai valdyti </w:t>
      </w:r>
      <w:proofErr w:type="spellStart"/>
      <w:r w:rsidRPr="0076684E">
        <w:rPr>
          <w:rFonts w:ascii="Times New Roman" w:hAnsi="Times New Roman"/>
          <w:sz w:val="24"/>
          <w:szCs w:val="24"/>
          <w:lang w:val="lt-LT"/>
        </w:rPr>
        <w:t>koronaviruso</w:t>
      </w:r>
      <w:proofErr w:type="spellEnd"/>
      <w:r w:rsidRPr="0076684E">
        <w:rPr>
          <w:rFonts w:ascii="Times New Roman" w:hAnsi="Times New Roman"/>
          <w:sz w:val="24"/>
          <w:szCs w:val="24"/>
          <w:lang w:val="lt-LT"/>
        </w:rPr>
        <w:t xml:space="preserve"> plitimo grėsmes siekiama, jog kuo daugiau darbuotojų, dirbančių švietimo įstaigose ir turinčių kontaktą su mokiniais, būtų paskiepyti vakcina nuo COVID-19. </w:t>
      </w:r>
    </w:p>
    <w:p w14:paraId="0F600765" w14:textId="20E01E66" w:rsidR="003E6EF2" w:rsidRPr="0076684E" w:rsidRDefault="008000A2" w:rsidP="003E6EF2">
      <w:pPr>
        <w:ind w:firstLine="1134"/>
        <w:jc w:val="both"/>
        <w:rPr>
          <w:rFonts w:ascii="Times New Roman" w:hAnsi="Times New Roman"/>
          <w:color w:val="000000"/>
          <w:sz w:val="24"/>
          <w:szCs w:val="24"/>
          <w:bdr w:val="none" w:sz="0" w:space="0" w:color="auto" w:frame="1"/>
          <w:lang w:val="lt-LT"/>
        </w:rPr>
      </w:pPr>
      <w:r w:rsidRPr="0076684E">
        <w:rPr>
          <w:rFonts w:ascii="Times New Roman" w:hAnsi="Times New Roman"/>
          <w:sz w:val="24"/>
          <w:szCs w:val="24"/>
          <w:lang w:val="lt-LT"/>
        </w:rPr>
        <w:lastRenderedPageBreak/>
        <w:t>S</w:t>
      </w:r>
      <w:r w:rsidR="00223490" w:rsidRPr="0076684E">
        <w:rPr>
          <w:rFonts w:ascii="Times New Roman" w:hAnsi="Times New Roman"/>
          <w:color w:val="000000"/>
          <w:sz w:val="24"/>
          <w:szCs w:val="24"/>
          <w:bdr w:val="none" w:sz="0" w:space="0" w:color="auto" w:frame="1"/>
          <w:lang w:val="lt-LT"/>
        </w:rPr>
        <w:t>iekiant, kad kuo greičiau mokiniai grįžtų į mokyklas ir ugdymo procesas būtų organizuojamas kontaktiniu ar mišriu būdu, labai svarbu  žinoti, kaip vyksta pedagogų, švietimo įstaigų darbuotojų vakcinavimo procesai konkrečioje įstaigoje. Tuo labiau kad vakcinavimo greičiai savivaldybėse ir įstaigose skiria</w:t>
      </w:r>
      <w:r w:rsidR="002F0125" w:rsidRPr="0076684E">
        <w:rPr>
          <w:rFonts w:ascii="Times New Roman" w:hAnsi="Times New Roman"/>
          <w:color w:val="000000"/>
          <w:sz w:val="24"/>
          <w:szCs w:val="24"/>
          <w:bdr w:val="none" w:sz="0" w:space="0" w:color="auto" w:frame="1"/>
          <w:lang w:val="lt-LT"/>
        </w:rPr>
        <w:t>si. Ypač svarbu, kiek pedagogų</w:t>
      </w:r>
      <w:r w:rsidR="0076684E">
        <w:rPr>
          <w:rFonts w:ascii="Times New Roman" w:hAnsi="Times New Roman"/>
          <w:color w:val="000000"/>
          <w:sz w:val="24"/>
          <w:szCs w:val="24"/>
          <w:bdr w:val="none" w:sz="0" w:space="0" w:color="auto" w:frame="1"/>
          <w:lang w:val="lt-LT"/>
        </w:rPr>
        <w:t>,</w:t>
      </w:r>
      <w:r w:rsidR="002F0125" w:rsidRPr="0076684E">
        <w:rPr>
          <w:rFonts w:ascii="Times New Roman" w:hAnsi="Times New Roman"/>
          <w:color w:val="000000"/>
          <w:sz w:val="24"/>
          <w:szCs w:val="24"/>
          <w:bdr w:val="none" w:sz="0" w:space="0" w:color="auto" w:frame="1"/>
          <w:lang w:val="lt-LT"/>
        </w:rPr>
        <w:t xml:space="preserve"> dirbančių su abiturientais, kiek abiturientų</w:t>
      </w:r>
      <w:r w:rsidR="009C12ED" w:rsidRPr="0076684E">
        <w:rPr>
          <w:rFonts w:ascii="Times New Roman" w:hAnsi="Times New Roman"/>
          <w:color w:val="000000"/>
          <w:sz w:val="24"/>
          <w:szCs w:val="24"/>
          <w:bdr w:val="none" w:sz="0" w:space="0" w:color="auto" w:frame="1"/>
          <w:lang w:val="lt-LT"/>
        </w:rPr>
        <w:t xml:space="preserve"> yra vakcinuoti, todėl prašome </w:t>
      </w:r>
      <w:r w:rsidR="002F0125" w:rsidRPr="0076684E">
        <w:rPr>
          <w:rFonts w:ascii="Times New Roman" w:hAnsi="Times New Roman"/>
          <w:color w:val="000000"/>
          <w:sz w:val="24"/>
          <w:szCs w:val="24"/>
          <w:bdr w:val="none" w:sz="0" w:space="0" w:color="auto" w:frame="1"/>
          <w:lang w:val="lt-LT"/>
        </w:rPr>
        <w:t xml:space="preserve">užpildyti </w:t>
      </w:r>
      <w:r w:rsidR="009C12ED" w:rsidRPr="0076684E">
        <w:rPr>
          <w:rFonts w:ascii="Times New Roman" w:hAnsi="Times New Roman"/>
          <w:color w:val="000000"/>
          <w:sz w:val="24"/>
          <w:szCs w:val="24"/>
          <w:bdr w:val="none" w:sz="0" w:space="0" w:color="auto" w:frame="1"/>
          <w:lang w:val="lt-LT"/>
        </w:rPr>
        <w:t>Švietimo, mokslo ir sporto m</w:t>
      </w:r>
      <w:r w:rsidR="002F0125" w:rsidRPr="0076684E">
        <w:rPr>
          <w:rFonts w:ascii="Times New Roman" w:hAnsi="Times New Roman"/>
          <w:color w:val="000000"/>
          <w:sz w:val="24"/>
          <w:szCs w:val="24"/>
          <w:bdr w:val="none" w:sz="0" w:space="0" w:color="auto" w:frame="1"/>
          <w:lang w:val="lt-LT"/>
        </w:rPr>
        <w:t>inisterijos parengtus klausimynus pagal pateiktas nuorodas</w:t>
      </w:r>
      <w:r w:rsidR="00D918AB" w:rsidRPr="0076684E">
        <w:rPr>
          <w:rFonts w:ascii="Times New Roman" w:hAnsi="Times New Roman"/>
          <w:color w:val="000000"/>
          <w:sz w:val="24"/>
          <w:szCs w:val="24"/>
          <w:bdr w:val="none" w:sz="0" w:space="0" w:color="auto" w:frame="1"/>
          <w:lang w:val="lt-LT"/>
        </w:rPr>
        <w:t xml:space="preserve"> šiandien, rytoj, taip pat atnaujinant informaciją kiekvienos savaitės ketvirtadienį</w:t>
      </w:r>
      <w:r w:rsidR="009C12ED" w:rsidRPr="0076684E">
        <w:rPr>
          <w:rFonts w:ascii="Times New Roman" w:hAnsi="Times New Roman"/>
          <w:color w:val="000000"/>
          <w:sz w:val="24"/>
          <w:szCs w:val="24"/>
          <w:bdr w:val="none" w:sz="0" w:space="0" w:color="auto" w:frame="1"/>
          <w:lang w:val="lt-LT"/>
        </w:rPr>
        <w:t>:</w:t>
      </w:r>
    </w:p>
    <w:p w14:paraId="349AB4A5" w14:textId="17799D0E" w:rsidR="00BB7484" w:rsidRPr="0076684E" w:rsidRDefault="009C12ED" w:rsidP="00BB7484">
      <w:pPr>
        <w:ind w:firstLine="1134"/>
        <w:rPr>
          <w:rFonts w:ascii="Times New Roman" w:hAnsi="Times New Roman"/>
          <w:sz w:val="24"/>
          <w:szCs w:val="24"/>
          <w:lang w:val="lt-LT"/>
        </w:rPr>
      </w:pPr>
      <w:r w:rsidRPr="0076684E">
        <w:rPr>
          <w:rFonts w:ascii="Times New Roman" w:hAnsi="Times New Roman"/>
          <w:color w:val="000000"/>
          <w:sz w:val="24"/>
          <w:szCs w:val="24"/>
          <w:bdr w:val="none" w:sz="0" w:space="0" w:color="auto" w:frame="1"/>
          <w:lang w:val="lt-LT"/>
        </w:rPr>
        <w:t xml:space="preserve">Bendrojo ugdymo mokyklos </w:t>
      </w:r>
      <w:r w:rsidR="00BB7484" w:rsidRPr="0076684E">
        <w:rPr>
          <w:rFonts w:ascii="Times New Roman" w:hAnsi="Times New Roman"/>
          <w:color w:val="000000"/>
          <w:sz w:val="24"/>
          <w:szCs w:val="24"/>
          <w:bdr w:val="none" w:sz="0" w:space="0" w:color="auto" w:frame="1"/>
          <w:lang w:val="lt-LT"/>
        </w:rPr>
        <w:t>–</w:t>
      </w:r>
      <w:r w:rsidR="0076684E">
        <w:rPr>
          <w:rFonts w:ascii="Times New Roman" w:hAnsi="Times New Roman"/>
          <w:color w:val="000000"/>
          <w:sz w:val="24"/>
          <w:szCs w:val="24"/>
          <w:bdr w:val="none" w:sz="0" w:space="0" w:color="auto" w:frame="1"/>
          <w:lang w:val="lt-LT"/>
        </w:rPr>
        <w:t xml:space="preserve"> </w:t>
      </w:r>
      <w:hyperlink r:id="rId12" w:history="1">
        <w:r w:rsidR="00BB7484" w:rsidRPr="0076684E">
          <w:rPr>
            <w:rStyle w:val="Hipersaitas"/>
            <w:rFonts w:ascii="Times New Roman" w:hAnsi="Times New Roman"/>
            <w:sz w:val="24"/>
            <w:szCs w:val="24"/>
            <w:lang w:val="lt-LT"/>
          </w:rPr>
          <w:t>Vakcinacija BU</w:t>
        </w:r>
      </w:hyperlink>
    </w:p>
    <w:p w14:paraId="64D7550D" w14:textId="4B3D48D6" w:rsidR="00BB7484" w:rsidRPr="0076684E" w:rsidRDefault="002F0125" w:rsidP="00BB7484">
      <w:pPr>
        <w:ind w:firstLine="1134"/>
        <w:jc w:val="both"/>
        <w:rPr>
          <w:rFonts w:ascii="Times New Roman" w:hAnsi="Times New Roman"/>
          <w:color w:val="000000"/>
          <w:sz w:val="24"/>
          <w:szCs w:val="24"/>
          <w:bdr w:val="none" w:sz="0" w:space="0" w:color="auto" w:frame="1"/>
          <w:lang w:val="lt-LT"/>
        </w:rPr>
      </w:pPr>
      <w:r w:rsidRPr="0076684E">
        <w:rPr>
          <w:rFonts w:ascii="Times New Roman" w:hAnsi="Times New Roman"/>
          <w:color w:val="000000"/>
          <w:sz w:val="24"/>
          <w:szCs w:val="24"/>
          <w:bdr w:val="none" w:sz="0" w:space="0" w:color="auto" w:frame="1"/>
          <w:lang w:val="lt-LT"/>
        </w:rPr>
        <w:t>P</w:t>
      </w:r>
      <w:r w:rsidR="009C12ED" w:rsidRPr="0076684E">
        <w:rPr>
          <w:rFonts w:ascii="Times New Roman" w:hAnsi="Times New Roman"/>
          <w:color w:val="000000"/>
          <w:sz w:val="24"/>
          <w:szCs w:val="24"/>
          <w:bdr w:val="none" w:sz="0" w:space="0" w:color="auto" w:frame="1"/>
          <w:lang w:val="lt-LT"/>
        </w:rPr>
        <w:t>rofes</w:t>
      </w:r>
      <w:r w:rsidRPr="0076684E">
        <w:rPr>
          <w:rFonts w:ascii="Times New Roman" w:hAnsi="Times New Roman"/>
          <w:color w:val="000000"/>
          <w:sz w:val="24"/>
          <w:szCs w:val="24"/>
          <w:bdr w:val="none" w:sz="0" w:space="0" w:color="auto" w:frame="1"/>
          <w:lang w:val="lt-LT"/>
        </w:rPr>
        <w:t xml:space="preserve">inės mokyklos </w:t>
      </w:r>
      <w:r w:rsidR="0076684E">
        <w:rPr>
          <w:rFonts w:ascii="Times New Roman" w:hAnsi="Times New Roman"/>
          <w:color w:val="000000"/>
          <w:sz w:val="24"/>
          <w:szCs w:val="24"/>
          <w:bdr w:val="none" w:sz="0" w:space="0" w:color="auto" w:frame="1"/>
          <w:lang w:val="lt-LT"/>
        </w:rPr>
        <w:t>–</w:t>
      </w:r>
      <w:r w:rsidR="00BB7484" w:rsidRPr="0076684E">
        <w:rPr>
          <w:rFonts w:ascii="Times New Roman" w:hAnsi="Times New Roman"/>
          <w:color w:val="000000"/>
          <w:sz w:val="24"/>
          <w:szCs w:val="24"/>
          <w:bdr w:val="none" w:sz="0" w:space="0" w:color="auto" w:frame="1"/>
          <w:lang w:val="lt-LT"/>
        </w:rPr>
        <w:t xml:space="preserve"> </w:t>
      </w:r>
      <w:hyperlink r:id="rId13" w:history="1">
        <w:r w:rsidR="00BB7484" w:rsidRPr="0076684E">
          <w:rPr>
            <w:rStyle w:val="Hipersaitas"/>
            <w:rFonts w:ascii="Times New Roman" w:hAnsi="Times New Roman"/>
            <w:sz w:val="24"/>
            <w:szCs w:val="24"/>
            <w:lang w:val="lt-LT"/>
          </w:rPr>
          <w:t>Vakcinacija PM</w:t>
        </w:r>
      </w:hyperlink>
    </w:p>
    <w:p w14:paraId="60061E4C" w14:textId="46564530" w:rsidR="00275D2C" w:rsidRPr="0076684E" w:rsidRDefault="00275D2C" w:rsidP="00275D2C">
      <w:pPr>
        <w:spacing w:after="20"/>
        <w:jc w:val="both"/>
        <w:rPr>
          <w:rFonts w:ascii="Times New Roman" w:hAnsi="Times New Roman"/>
          <w:sz w:val="24"/>
          <w:szCs w:val="24"/>
          <w:lang w:val="lt-LT"/>
        </w:rPr>
      </w:pPr>
    </w:p>
    <w:p w14:paraId="76A92D0F" w14:textId="38D2F84A" w:rsidR="00842B2E" w:rsidRPr="0076684E" w:rsidRDefault="00842B2E" w:rsidP="000D47CB">
      <w:pPr>
        <w:spacing w:after="20"/>
        <w:ind w:firstLine="1134"/>
        <w:jc w:val="both"/>
        <w:rPr>
          <w:rFonts w:ascii="Times New Roman" w:hAnsi="Times New Roman"/>
          <w:b/>
          <w:sz w:val="24"/>
          <w:u w:val="single"/>
          <w:lang w:val="lt-LT"/>
        </w:rPr>
      </w:pPr>
      <w:r w:rsidRPr="0076684E">
        <w:rPr>
          <w:rFonts w:ascii="Times New Roman" w:hAnsi="Times New Roman"/>
          <w:b/>
          <w:sz w:val="24"/>
          <w:u w:val="single"/>
          <w:lang w:val="lt-LT"/>
        </w:rPr>
        <w:t xml:space="preserve">Dėl darbuotojų </w:t>
      </w:r>
      <w:r w:rsidR="0011480B" w:rsidRPr="0076684E">
        <w:rPr>
          <w:rFonts w:ascii="Times New Roman" w:hAnsi="Times New Roman"/>
          <w:b/>
          <w:sz w:val="24"/>
          <w:u w:val="single"/>
          <w:lang w:val="lt-LT"/>
        </w:rPr>
        <w:t xml:space="preserve">periodiško </w:t>
      </w:r>
      <w:r w:rsidRPr="0076684E">
        <w:rPr>
          <w:rFonts w:ascii="Times New Roman" w:hAnsi="Times New Roman"/>
          <w:b/>
          <w:sz w:val="24"/>
          <w:u w:val="single"/>
          <w:lang w:val="lt-LT"/>
        </w:rPr>
        <w:t>testavimo</w:t>
      </w:r>
    </w:p>
    <w:p w14:paraId="500D5019" w14:textId="77777777" w:rsidR="003F362B" w:rsidRPr="0076684E" w:rsidRDefault="003F362B" w:rsidP="00275D2C">
      <w:pPr>
        <w:spacing w:after="20"/>
        <w:ind w:firstLine="1247"/>
        <w:jc w:val="both"/>
        <w:rPr>
          <w:rFonts w:ascii="Times New Roman" w:hAnsi="Times New Roman"/>
          <w:b/>
          <w:sz w:val="24"/>
          <w:lang w:val="lt-LT"/>
        </w:rPr>
        <w:sectPr w:rsidR="003F362B" w:rsidRPr="0076684E" w:rsidSect="001349D6">
          <w:headerReference w:type="default" r:id="rId14"/>
          <w:footerReference w:type="even" r:id="rId15"/>
          <w:footerReference w:type="default" r:id="rId16"/>
          <w:footerReference w:type="first" r:id="rId17"/>
          <w:pgSz w:w="11907" w:h="16840" w:code="9"/>
          <w:pgMar w:top="1138" w:right="562" w:bottom="1138" w:left="1699" w:header="288" w:footer="720" w:gutter="0"/>
          <w:cols w:space="720"/>
          <w:noEndnote/>
          <w:titlePg/>
        </w:sectPr>
      </w:pPr>
    </w:p>
    <w:p w14:paraId="510E9DCA" w14:textId="743FB981" w:rsidR="002102C4" w:rsidRPr="0076684E" w:rsidRDefault="00992A7A" w:rsidP="000630B0">
      <w:pPr>
        <w:ind w:firstLine="1134"/>
        <w:jc w:val="both"/>
        <w:rPr>
          <w:rFonts w:ascii="Times New Roman" w:hAnsi="Times New Roman"/>
          <w:color w:val="000000" w:themeColor="text1"/>
          <w:sz w:val="24"/>
          <w:szCs w:val="24"/>
          <w:lang w:val="lt-LT"/>
        </w:rPr>
      </w:pPr>
      <w:r w:rsidRPr="0076684E">
        <w:rPr>
          <w:rFonts w:ascii="Times New Roman" w:hAnsi="Times New Roman"/>
          <w:color w:val="000000" w:themeColor="text1"/>
          <w:sz w:val="24"/>
          <w:szCs w:val="24"/>
          <w:lang w:val="lt-LT"/>
        </w:rPr>
        <w:t xml:space="preserve">Lietuvos Respublikos </w:t>
      </w:r>
      <w:r w:rsidR="00B3177E" w:rsidRPr="0076684E">
        <w:rPr>
          <w:rFonts w:ascii="Times New Roman" w:hAnsi="Times New Roman"/>
          <w:color w:val="000000" w:themeColor="text1"/>
          <w:sz w:val="24"/>
          <w:szCs w:val="24"/>
          <w:lang w:val="lt-LT"/>
        </w:rPr>
        <w:t>Vyriausybė</w:t>
      </w:r>
      <w:r w:rsidR="00C116A9">
        <w:rPr>
          <w:rFonts w:ascii="Times New Roman" w:hAnsi="Times New Roman"/>
          <w:color w:val="000000" w:themeColor="text1"/>
          <w:sz w:val="24"/>
          <w:szCs w:val="24"/>
          <w:lang w:val="lt-LT"/>
        </w:rPr>
        <w:t>,</w:t>
      </w:r>
      <w:r w:rsidR="00B3177E" w:rsidRPr="0076684E">
        <w:rPr>
          <w:rFonts w:ascii="Times New Roman" w:hAnsi="Times New Roman"/>
          <w:color w:val="000000" w:themeColor="text1"/>
          <w:sz w:val="24"/>
          <w:szCs w:val="24"/>
          <w:lang w:val="lt-LT"/>
        </w:rPr>
        <w:t xml:space="preserve"> siekdama užtikrinti visuomenės saugumą bei užkirsti kelią galimiems COVID-19 ligos protrūkiams, </w:t>
      </w:r>
      <w:r w:rsidR="009043D7" w:rsidRPr="0076684E">
        <w:rPr>
          <w:rFonts w:ascii="Times New Roman" w:hAnsi="Times New Roman"/>
          <w:color w:val="000000" w:themeColor="text1"/>
          <w:sz w:val="24"/>
          <w:szCs w:val="24"/>
          <w:lang w:val="lt-LT"/>
        </w:rPr>
        <w:t>2021 m. kovo 26 d. nutarimu Nr. 178 „Dėl Lietuvos Respublikos Vyriausybės 1999 m. gegužės 7 d. nutarimo Nr. 544 „Dėl darbų ir veiklos sričių, kuriose leidžiama dirbti darbuotojams, tik iš anksto pasitikrinusiems ir vėliau periodiškai besitikrinantiems, ar neserga</w:t>
      </w:r>
      <w:r w:rsidR="00B54959" w:rsidRPr="0076684E">
        <w:rPr>
          <w:rFonts w:ascii="Times New Roman" w:hAnsi="Times New Roman"/>
          <w:color w:val="000000" w:themeColor="text1"/>
          <w:sz w:val="24"/>
          <w:szCs w:val="24"/>
          <w:lang w:val="lt-LT"/>
        </w:rPr>
        <w:t xml:space="preserve"> užkrečiamosiomis ligomis, sąrašo ir šių darbuotojų sveikatos </w:t>
      </w:r>
      <w:proofErr w:type="spellStart"/>
      <w:r w:rsidR="00B54959" w:rsidRPr="0076684E">
        <w:rPr>
          <w:rFonts w:ascii="Times New Roman" w:hAnsi="Times New Roman"/>
          <w:color w:val="000000" w:themeColor="text1"/>
          <w:sz w:val="24"/>
          <w:szCs w:val="24"/>
          <w:lang w:val="lt-LT"/>
        </w:rPr>
        <w:t>tikrinimosi</w:t>
      </w:r>
      <w:proofErr w:type="spellEnd"/>
      <w:r w:rsidR="00B54959" w:rsidRPr="0076684E">
        <w:rPr>
          <w:rFonts w:ascii="Times New Roman" w:hAnsi="Times New Roman"/>
          <w:color w:val="000000" w:themeColor="text1"/>
          <w:sz w:val="24"/>
          <w:szCs w:val="24"/>
          <w:lang w:val="lt-LT"/>
        </w:rPr>
        <w:t xml:space="preserve"> tvarkos patvirtinimo“ pakeitimo“ </w:t>
      </w:r>
      <w:r w:rsidR="00486CF3" w:rsidRPr="0076684E">
        <w:rPr>
          <w:rFonts w:ascii="Times New Roman" w:hAnsi="Times New Roman"/>
          <w:color w:val="000000" w:themeColor="text1"/>
          <w:sz w:val="24"/>
          <w:szCs w:val="24"/>
          <w:lang w:val="lt-LT"/>
        </w:rPr>
        <w:t xml:space="preserve">(toliau – Nutarimas) </w:t>
      </w:r>
      <w:r w:rsidR="00B54959" w:rsidRPr="0076684E">
        <w:rPr>
          <w:rFonts w:ascii="Times New Roman" w:hAnsi="Times New Roman"/>
          <w:color w:val="000000" w:themeColor="text1"/>
          <w:sz w:val="24"/>
          <w:szCs w:val="24"/>
          <w:lang w:val="lt-LT"/>
        </w:rPr>
        <w:t>patvirtino</w:t>
      </w:r>
      <w:r w:rsidR="003C64D6" w:rsidRPr="0076684E">
        <w:rPr>
          <w:rFonts w:ascii="Times New Roman" w:hAnsi="Times New Roman"/>
          <w:color w:val="000000" w:themeColor="text1"/>
          <w:sz w:val="24"/>
          <w:szCs w:val="24"/>
          <w:lang w:val="lt-LT"/>
        </w:rPr>
        <w:t xml:space="preserve"> darbus ir veiklas, kuriose </w:t>
      </w:r>
      <w:r w:rsidR="003C64D6" w:rsidRPr="0076684E">
        <w:rPr>
          <w:rFonts w:ascii="Times New Roman" w:hAnsi="Times New Roman"/>
          <w:color w:val="000000" w:themeColor="text1"/>
          <w:sz w:val="24"/>
          <w:szCs w:val="24"/>
          <w:shd w:val="clear" w:color="auto" w:fill="FFFFFF"/>
          <w:lang w:val="lt-LT" w:eastAsia="lt-LT"/>
        </w:rPr>
        <w:t>leidžiama dirbti darbuotojams, periodiškai besitikrinantiems, ar neserga užkrečiamąja liga, dėl kurios yra paskelbta valstybės lygio ekstremalioji situacija ir (ar) karantinas.</w:t>
      </w:r>
      <w:r w:rsidR="00D7404B" w:rsidRPr="0076684E">
        <w:rPr>
          <w:rFonts w:ascii="Times New Roman" w:hAnsi="Times New Roman"/>
          <w:color w:val="000000" w:themeColor="text1"/>
          <w:sz w:val="24"/>
          <w:szCs w:val="24"/>
          <w:shd w:val="clear" w:color="auto" w:fill="FFFFFF"/>
          <w:lang w:val="lt-LT" w:eastAsia="lt-LT"/>
        </w:rPr>
        <w:t xml:space="preserve"> </w:t>
      </w:r>
      <w:r w:rsidR="00611783" w:rsidRPr="0076684E">
        <w:rPr>
          <w:rFonts w:ascii="Times New Roman" w:hAnsi="Times New Roman"/>
          <w:color w:val="000000" w:themeColor="text1"/>
          <w:sz w:val="24"/>
          <w:szCs w:val="24"/>
          <w:lang w:val="lt-LT"/>
        </w:rPr>
        <w:t xml:space="preserve">Viena iš sričių, kur kontaktinį darbą atliekantys darbuotojai privalės </w:t>
      </w:r>
      <w:r w:rsidR="000630B0" w:rsidRPr="0076684E">
        <w:rPr>
          <w:rFonts w:ascii="Times New Roman" w:hAnsi="Times New Roman"/>
          <w:color w:val="000000" w:themeColor="text1"/>
          <w:sz w:val="24"/>
          <w:szCs w:val="24"/>
          <w:lang w:val="lt-LT"/>
        </w:rPr>
        <w:t xml:space="preserve">profilaktiškai </w:t>
      </w:r>
      <w:r w:rsidR="00611783" w:rsidRPr="0076684E">
        <w:rPr>
          <w:rFonts w:ascii="Times New Roman" w:hAnsi="Times New Roman"/>
          <w:color w:val="000000" w:themeColor="text1"/>
          <w:sz w:val="24"/>
          <w:szCs w:val="24"/>
          <w:lang w:val="lt-LT"/>
        </w:rPr>
        <w:t>periodiškai testuotis, ar neserga COVID-19, yra švietimas. Testavimo tvarką reglamentuo</w:t>
      </w:r>
      <w:r w:rsidR="001F027A" w:rsidRPr="0076684E">
        <w:rPr>
          <w:rFonts w:ascii="Times New Roman" w:hAnsi="Times New Roman"/>
          <w:color w:val="000000" w:themeColor="text1"/>
          <w:sz w:val="24"/>
          <w:szCs w:val="24"/>
          <w:lang w:val="lt-LT"/>
        </w:rPr>
        <w:t>j</w:t>
      </w:r>
      <w:r w:rsidR="00611783" w:rsidRPr="0076684E">
        <w:rPr>
          <w:rFonts w:ascii="Times New Roman" w:hAnsi="Times New Roman"/>
          <w:color w:val="000000" w:themeColor="text1"/>
          <w:sz w:val="24"/>
          <w:szCs w:val="24"/>
          <w:lang w:val="lt-LT"/>
        </w:rPr>
        <w:t xml:space="preserve">a Lietuvos Respublikos </w:t>
      </w:r>
      <w:r w:rsidR="00C116A9">
        <w:rPr>
          <w:rFonts w:ascii="Times New Roman" w:hAnsi="Times New Roman"/>
          <w:color w:val="000000" w:themeColor="text1"/>
          <w:sz w:val="24"/>
          <w:szCs w:val="24"/>
          <w:lang w:val="lt-LT"/>
        </w:rPr>
        <w:t>s</w:t>
      </w:r>
      <w:r w:rsidR="00611783" w:rsidRPr="0076684E">
        <w:rPr>
          <w:rFonts w:ascii="Times New Roman" w:hAnsi="Times New Roman"/>
          <w:color w:val="000000" w:themeColor="text1"/>
          <w:sz w:val="24"/>
          <w:szCs w:val="24"/>
          <w:lang w:val="lt-LT"/>
        </w:rPr>
        <w:t xml:space="preserve">veikatos apsaugos ministro </w:t>
      </w:r>
      <w:r w:rsidR="00C116A9">
        <w:rPr>
          <w:rFonts w:ascii="Times New Roman" w:hAnsi="Times New Roman"/>
          <w:color w:val="000000" w:themeColor="text1"/>
          <w:sz w:val="24"/>
          <w:szCs w:val="24"/>
          <w:lang w:val="lt-LT"/>
        </w:rPr>
        <w:t xml:space="preserve">– </w:t>
      </w:r>
      <w:r w:rsidR="00611783" w:rsidRPr="0076684E">
        <w:rPr>
          <w:rFonts w:ascii="Times New Roman" w:hAnsi="Times New Roman"/>
          <w:color w:val="000000" w:themeColor="text1"/>
          <w:sz w:val="24"/>
          <w:szCs w:val="24"/>
          <w:lang w:val="lt-LT"/>
        </w:rPr>
        <w:t>valstybės lygio ekstremaliosios situacijos valstybės operacijų vadovo 2020 m. gegužės 29 d. sprendim</w:t>
      </w:r>
      <w:r w:rsidR="001F027A" w:rsidRPr="0076684E">
        <w:rPr>
          <w:rFonts w:ascii="Times New Roman" w:hAnsi="Times New Roman"/>
          <w:color w:val="000000" w:themeColor="text1"/>
          <w:sz w:val="24"/>
          <w:szCs w:val="24"/>
          <w:lang w:val="lt-LT"/>
        </w:rPr>
        <w:t>as</w:t>
      </w:r>
      <w:r w:rsidR="00611783" w:rsidRPr="0076684E">
        <w:rPr>
          <w:rFonts w:ascii="Times New Roman" w:hAnsi="Times New Roman"/>
          <w:color w:val="000000" w:themeColor="text1"/>
          <w:sz w:val="24"/>
          <w:szCs w:val="24"/>
          <w:lang w:val="lt-LT"/>
        </w:rPr>
        <w:t xml:space="preserve"> Nr. V-1336 „Dėl tyrimų dėl COVID-19 ligos (</w:t>
      </w:r>
      <w:proofErr w:type="spellStart"/>
      <w:r w:rsidR="00611783" w:rsidRPr="0076684E">
        <w:rPr>
          <w:rFonts w:ascii="Times New Roman" w:hAnsi="Times New Roman"/>
          <w:color w:val="000000" w:themeColor="text1"/>
          <w:sz w:val="24"/>
          <w:szCs w:val="24"/>
          <w:lang w:val="lt-LT"/>
        </w:rPr>
        <w:t>koronaviruso</w:t>
      </w:r>
      <w:proofErr w:type="spellEnd"/>
      <w:r w:rsidR="00611783" w:rsidRPr="0076684E">
        <w:rPr>
          <w:rFonts w:ascii="Times New Roman" w:hAnsi="Times New Roman"/>
          <w:color w:val="000000" w:themeColor="text1"/>
          <w:sz w:val="24"/>
          <w:szCs w:val="24"/>
          <w:lang w:val="lt-LT"/>
        </w:rPr>
        <w:t xml:space="preserve"> infekcijos) organizavimo“ (toliau – </w:t>
      </w:r>
      <w:r w:rsidR="007F15EB" w:rsidRPr="0076684E">
        <w:rPr>
          <w:rFonts w:ascii="Times New Roman" w:hAnsi="Times New Roman"/>
          <w:color w:val="000000" w:themeColor="text1"/>
          <w:sz w:val="24"/>
          <w:szCs w:val="24"/>
          <w:lang w:val="lt-LT"/>
        </w:rPr>
        <w:t>S</w:t>
      </w:r>
      <w:r w:rsidR="00690382" w:rsidRPr="0076684E">
        <w:rPr>
          <w:rFonts w:ascii="Times New Roman" w:hAnsi="Times New Roman"/>
          <w:color w:val="000000" w:themeColor="text1"/>
          <w:sz w:val="24"/>
          <w:szCs w:val="24"/>
          <w:lang w:val="lt-LT"/>
        </w:rPr>
        <w:t>prendimas</w:t>
      </w:r>
      <w:r w:rsidR="00611783" w:rsidRPr="0076684E">
        <w:rPr>
          <w:rFonts w:ascii="Times New Roman" w:hAnsi="Times New Roman"/>
          <w:color w:val="000000" w:themeColor="text1"/>
          <w:sz w:val="24"/>
          <w:szCs w:val="24"/>
          <w:lang w:val="lt-LT"/>
        </w:rPr>
        <w:t>)</w:t>
      </w:r>
      <w:r w:rsidR="000630B0" w:rsidRPr="0076684E">
        <w:rPr>
          <w:rFonts w:ascii="Times New Roman" w:hAnsi="Times New Roman"/>
          <w:color w:val="000000" w:themeColor="text1"/>
          <w:sz w:val="24"/>
          <w:szCs w:val="24"/>
          <w:lang w:val="lt-LT"/>
        </w:rPr>
        <w:t xml:space="preserve">. </w:t>
      </w:r>
    </w:p>
    <w:p w14:paraId="041A5755" w14:textId="77777777" w:rsidR="007C7B67" w:rsidRPr="0076684E" w:rsidRDefault="0037575B" w:rsidP="001A0677">
      <w:pPr>
        <w:ind w:firstLine="1134"/>
        <w:jc w:val="both"/>
        <w:rPr>
          <w:rFonts w:ascii="Times New Roman" w:hAnsi="Times New Roman"/>
          <w:color w:val="000000" w:themeColor="text1"/>
          <w:sz w:val="24"/>
          <w:szCs w:val="24"/>
          <w:lang w:val="lt-LT"/>
        </w:rPr>
      </w:pPr>
      <w:r w:rsidRPr="0076684E">
        <w:rPr>
          <w:rFonts w:ascii="Times New Roman" w:hAnsi="Times New Roman"/>
          <w:color w:val="000000" w:themeColor="text1"/>
          <w:sz w:val="24"/>
          <w:szCs w:val="24"/>
          <w:lang w:val="lt-LT"/>
        </w:rPr>
        <w:t xml:space="preserve">Vadovaujantis Sprendimo </w:t>
      </w:r>
      <w:r w:rsidR="000630B0" w:rsidRPr="0076684E">
        <w:rPr>
          <w:rFonts w:ascii="Times New Roman" w:hAnsi="Times New Roman"/>
          <w:color w:val="000000" w:themeColor="text1"/>
          <w:sz w:val="24"/>
          <w:szCs w:val="24"/>
          <w:lang w:val="lt-LT"/>
        </w:rPr>
        <w:t xml:space="preserve">4 punkto </w:t>
      </w:r>
      <w:r w:rsidRPr="0076684E">
        <w:rPr>
          <w:rFonts w:ascii="Times New Roman" w:hAnsi="Times New Roman"/>
          <w:color w:val="000000" w:themeColor="text1"/>
          <w:sz w:val="24"/>
          <w:szCs w:val="24"/>
          <w:lang w:val="lt-LT"/>
        </w:rPr>
        <w:t xml:space="preserve">nuostatomis, </w:t>
      </w:r>
      <w:r w:rsidR="000630B0" w:rsidRPr="0076684E">
        <w:rPr>
          <w:rFonts w:ascii="Times New Roman" w:hAnsi="Times New Roman"/>
          <w:color w:val="000000" w:themeColor="text1"/>
          <w:sz w:val="24"/>
          <w:szCs w:val="24"/>
          <w:lang w:val="lt-LT"/>
        </w:rPr>
        <w:t xml:space="preserve">profilaktiškai </w:t>
      </w:r>
      <w:r w:rsidRPr="0076684E">
        <w:rPr>
          <w:rFonts w:ascii="Times New Roman" w:hAnsi="Times New Roman"/>
          <w:color w:val="000000" w:themeColor="text1"/>
          <w:sz w:val="24"/>
          <w:szCs w:val="24"/>
          <w:lang w:val="lt-LT"/>
        </w:rPr>
        <w:t>testuotis turi tų sričių darbuotojai, kurie darbe nuolat kontaktuoja su kitais žmonėmis</w:t>
      </w:r>
      <w:r w:rsidRPr="00697C39">
        <w:rPr>
          <w:rFonts w:ascii="Times New Roman" w:hAnsi="Times New Roman"/>
          <w:color w:val="000000" w:themeColor="text1"/>
          <w:sz w:val="24"/>
          <w:szCs w:val="24"/>
          <w:highlight w:val="yellow"/>
          <w:lang w:val="lt-LT"/>
        </w:rPr>
        <w:t xml:space="preserve">. </w:t>
      </w:r>
      <w:r w:rsidR="001A0677" w:rsidRPr="00697C39">
        <w:rPr>
          <w:rFonts w:ascii="Times New Roman" w:hAnsi="Times New Roman"/>
          <w:color w:val="000000" w:themeColor="text1"/>
          <w:sz w:val="24"/>
          <w:szCs w:val="24"/>
          <w:highlight w:val="yellow"/>
          <w:lang w:val="lt-LT"/>
        </w:rPr>
        <w:t>Testai privalomi visiems kontaktiniu būdu dirbantiems švietimo įstaigų darbuotojams, laisviesiems mokytojams ir kitiems švietimo teikėjams. Taip pat ir visiems kitų įstaigų darbuotojams, kurie teikia valymo, maisto tiekimo ar kitas paslaugas švietimo įstaigoje ir kituose švietimo teikėjuose.</w:t>
      </w:r>
      <w:r w:rsidR="001A0677" w:rsidRPr="0076684E">
        <w:rPr>
          <w:rFonts w:ascii="Times New Roman" w:hAnsi="Times New Roman"/>
          <w:color w:val="000000" w:themeColor="text1"/>
          <w:sz w:val="24"/>
          <w:szCs w:val="24"/>
          <w:lang w:val="lt-LT"/>
        </w:rPr>
        <w:t xml:space="preserve"> </w:t>
      </w:r>
    </w:p>
    <w:p w14:paraId="758A0452" w14:textId="4C44C75A" w:rsidR="001A0677" w:rsidRPr="0076684E" w:rsidRDefault="001A0677" w:rsidP="001A0677">
      <w:pPr>
        <w:ind w:firstLine="1134"/>
        <w:jc w:val="both"/>
        <w:rPr>
          <w:rFonts w:ascii="Times New Roman" w:hAnsi="Times New Roman"/>
          <w:color w:val="000000" w:themeColor="text1"/>
          <w:sz w:val="24"/>
          <w:szCs w:val="24"/>
          <w:lang w:val="lt-LT"/>
        </w:rPr>
      </w:pPr>
      <w:r w:rsidRPr="0076684E">
        <w:rPr>
          <w:rFonts w:ascii="Times New Roman" w:hAnsi="Times New Roman"/>
          <w:color w:val="000000" w:themeColor="text1"/>
          <w:sz w:val="24"/>
          <w:szCs w:val="24"/>
          <w:lang w:val="lt-LT"/>
        </w:rPr>
        <w:t>Testai pagal Sprendimo 6</w:t>
      </w:r>
      <w:r w:rsidRPr="0076684E">
        <w:rPr>
          <w:rFonts w:ascii="Times New Roman" w:hAnsi="Times New Roman"/>
          <w:color w:val="000000" w:themeColor="text1"/>
          <w:sz w:val="24"/>
          <w:szCs w:val="24"/>
          <w:vertAlign w:val="superscript"/>
          <w:lang w:val="lt-LT"/>
        </w:rPr>
        <w:t>1</w:t>
      </w:r>
      <w:r w:rsidRPr="0076684E">
        <w:rPr>
          <w:rFonts w:ascii="Times New Roman" w:hAnsi="Times New Roman"/>
          <w:color w:val="000000" w:themeColor="text1"/>
          <w:sz w:val="24"/>
          <w:szCs w:val="24"/>
          <w:lang w:val="lt-LT"/>
        </w:rPr>
        <w:t xml:space="preserve"> punktą gali būti atliekami Lietuvos Respublikos Vyriausybės 2020 </w:t>
      </w:r>
      <w:r w:rsidR="00C116A9">
        <w:rPr>
          <w:rFonts w:ascii="Times New Roman" w:hAnsi="Times New Roman"/>
          <w:color w:val="000000" w:themeColor="text1"/>
          <w:sz w:val="24"/>
          <w:szCs w:val="24"/>
          <w:lang w:val="lt-LT"/>
        </w:rPr>
        <w:t xml:space="preserve">m. </w:t>
      </w:r>
      <w:r w:rsidRPr="0076684E">
        <w:rPr>
          <w:rFonts w:ascii="Times New Roman" w:hAnsi="Times New Roman"/>
          <w:color w:val="000000" w:themeColor="text1"/>
          <w:sz w:val="24"/>
          <w:szCs w:val="24"/>
          <w:lang w:val="lt-LT"/>
        </w:rPr>
        <w:t>lapkričio 4 d. nutarimo Nr. 1226 „Dėl karantino Lietuvos Respublikos teritorijoje paskelbimo“ 2</w:t>
      </w:r>
      <w:r w:rsidRPr="0076684E">
        <w:rPr>
          <w:rFonts w:ascii="Times New Roman" w:hAnsi="Times New Roman"/>
          <w:color w:val="000000" w:themeColor="text1"/>
          <w:sz w:val="24"/>
          <w:szCs w:val="24"/>
          <w:vertAlign w:val="superscript"/>
          <w:lang w:val="lt-LT"/>
        </w:rPr>
        <w:t>1</w:t>
      </w:r>
      <w:r w:rsidRPr="0076684E">
        <w:rPr>
          <w:rFonts w:ascii="Times New Roman" w:hAnsi="Times New Roman"/>
          <w:color w:val="000000" w:themeColor="text1"/>
          <w:sz w:val="24"/>
          <w:szCs w:val="24"/>
          <w:lang w:val="lt-LT"/>
        </w:rPr>
        <w:t> punkte nurodytų savivaldybių teritorijose esančiose ugdymo įstaigose, kuriose ugdymas pagal pradinio ugdymo programą vykdomas mišriu būdu, pagal pradinio ugdymo programą ugdomų mokinių, jų namų ūkių ir mokyklos darbuotojų profilaktinis tyrimas vadovaujantis Lietuvos Respublikos sveikatos apsaugos ministro</w:t>
      </w:r>
      <w:r w:rsidR="00C116A9">
        <w:rPr>
          <w:rFonts w:ascii="Times New Roman" w:hAnsi="Times New Roman"/>
          <w:color w:val="000000" w:themeColor="text1"/>
          <w:sz w:val="24"/>
          <w:szCs w:val="24"/>
          <w:lang w:val="lt-LT"/>
        </w:rPr>
        <w:t xml:space="preserve"> –</w:t>
      </w:r>
      <w:r w:rsidRPr="0076684E">
        <w:rPr>
          <w:rFonts w:ascii="Times New Roman" w:hAnsi="Times New Roman"/>
          <w:color w:val="000000" w:themeColor="text1"/>
          <w:sz w:val="24"/>
          <w:szCs w:val="24"/>
          <w:lang w:val="lt-LT"/>
        </w:rPr>
        <w:t xml:space="preserve"> valstybės lygio ekstremaliosios situacijos valstybės operacijų vadovo 2021 m. kovo 12 d. sprendimo Nr. V-513 „Dėl pavedimo organizuoti, koordinuoti ir vykdyti bandomąjį savanorišką profilaktinį tyrimą ugdymo įstaigose“ nuostatomis, jeigu užtikrinama, kad tiriasi ne mažiau kaip 70 proc. atitinkamos klasės mokinių. </w:t>
      </w:r>
    </w:p>
    <w:p w14:paraId="0401F82C" w14:textId="5FB87604" w:rsidR="00842B2E" w:rsidRPr="0076684E" w:rsidRDefault="00842B2E" w:rsidP="00842B2E">
      <w:pPr>
        <w:ind w:firstLine="1134"/>
        <w:jc w:val="both"/>
        <w:rPr>
          <w:rFonts w:ascii="Times New Roman" w:hAnsi="Times New Roman"/>
          <w:color w:val="000000" w:themeColor="text1"/>
          <w:sz w:val="24"/>
          <w:szCs w:val="24"/>
          <w:lang w:val="lt-LT"/>
        </w:rPr>
      </w:pPr>
      <w:r w:rsidRPr="00697C39">
        <w:rPr>
          <w:rFonts w:ascii="Times New Roman" w:hAnsi="Times New Roman"/>
          <w:color w:val="000000" w:themeColor="text1"/>
          <w:sz w:val="24"/>
          <w:szCs w:val="24"/>
          <w:highlight w:val="yellow"/>
          <w:lang w:val="lt-LT"/>
        </w:rPr>
        <w:t xml:space="preserve">Atkreipiame dėmesį, kad profilaktiniai tyrimai </w:t>
      </w:r>
      <w:r w:rsidRPr="00697C39">
        <w:rPr>
          <w:rFonts w:ascii="Times New Roman" w:hAnsi="Times New Roman"/>
          <w:color w:val="000000" w:themeColor="text1"/>
          <w:sz w:val="24"/>
          <w:szCs w:val="24"/>
          <w:highlight w:val="yellow"/>
          <w:lang w:val="lt-LT" w:eastAsia="lt-LT"/>
        </w:rPr>
        <w:t>atliekami</w:t>
      </w:r>
      <w:r w:rsidR="00C116A9" w:rsidRPr="00697C39">
        <w:rPr>
          <w:rFonts w:ascii="Times New Roman" w:hAnsi="Times New Roman"/>
          <w:color w:val="000000" w:themeColor="text1"/>
          <w:sz w:val="24"/>
          <w:szCs w:val="24"/>
          <w:highlight w:val="yellow"/>
          <w:lang w:val="lt-LT" w:eastAsia="lt-LT"/>
        </w:rPr>
        <w:t xml:space="preserve"> </w:t>
      </w:r>
      <w:r w:rsidRPr="00697C39">
        <w:rPr>
          <w:rFonts w:ascii="Times New Roman" w:hAnsi="Times New Roman"/>
          <w:color w:val="000000" w:themeColor="text1"/>
          <w:sz w:val="24"/>
          <w:szCs w:val="24"/>
          <w:highlight w:val="yellow"/>
          <w:lang w:val="lt-LT" w:eastAsia="lt-LT"/>
        </w:rPr>
        <w:t>tik sutinkantiems tirtis</w:t>
      </w:r>
      <w:r w:rsidR="00C116A9" w:rsidRPr="00697C39">
        <w:rPr>
          <w:rFonts w:ascii="Times New Roman" w:hAnsi="Times New Roman"/>
          <w:color w:val="000000" w:themeColor="text1"/>
          <w:sz w:val="24"/>
          <w:szCs w:val="24"/>
          <w:highlight w:val="yellow"/>
          <w:lang w:val="lt-LT" w:eastAsia="lt-LT"/>
        </w:rPr>
        <w:t xml:space="preserve"> </w:t>
      </w:r>
      <w:r w:rsidRPr="00697C39">
        <w:rPr>
          <w:rFonts w:ascii="Times New Roman" w:hAnsi="Times New Roman"/>
          <w:color w:val="000000" w:themeColor="text1"/>
          <w:sz w:val="24"/>
          <w:szCs w:val="24"/>
          <w:highlight w:val="yellow"/>
          <w:lang w:val="lt-LT" w:eastAsia="lt-LT"/>
        </w:rPr>
        <w:t>asmenims. Nesitestuojant</w:t>
      </w:r>
      <w:r w:rsidR="00C116A9" w:rsidRPr="00697C39">
        <w:rPr>
          <w:rFonts w:ascii="Times New Roman" w:hAnsi="Times New Roman"/>
          <w:color w:val="000000" w:themeColor="text1"/>
          <w:sz w:val="24"/>
          <w:szCs w:val="24"/>
          <w:highlight w:val="yellow"/>
          <w:lang w:val="lt-LT" w:eastAsia="lt-LT"/>
        </w:rPr>
        <w:t>y</w:t>
      </w:r>
      <w:r w:rsidRPr="00697C39">
        <w:rPr>
          <w:rFonts w:ascii="Times New Roman" w:hAnsi="Times New Roman"/>
          <w:color w:val="000000" w:themeColor="text1"/>
          <w:sz w:val="24"/>
          <w:szCs w:val="24"/>
          <w:highlight w:val="yellow"/>
          <w:lang w:val="lt-LT" w:eastAsia="lt-LT"/>
        </w:rPr>
        <w:t xml:space="preserve">s asmenys </w:t>
      </w:r>
      <w:r w:rsidRPr="00697C39">
        <w:rPr>
          <w:rFonts w:ascii="Times New Roman" w:hAnsi="Times New Roman"/>
          <w:color w:val="000000" w:themeColor="text1"/>
          <w:sz w:val="24"/>
          <w:szCs w:val="24"/>
          <w:highlight w:val="yellow"/>
          <w:lang w:val="lt-LT"/>
        </w:rPr>
        <w:t>galės dirbti tik nuotoliniu būdu.</w:t>
      </w:r>
      <w:r w:rsidRPr="00697C39">
        <w:rPr>
          <w:rFonts w:ascii="Times New Roman" w:hAnsi="Times New Roman"/>
          <w:color w:val="000000" w:themeColor="text1"/>
          <w:sz w:val="24"/>
          <w:szCs w:val="24"/>
          <w:highlight w:val="yellow"/>
          <w:lang w:val="lt-LT" w:eastAsia="lt-LT"/>
        </w:rPr>
        <w:t xml:space="preserve"> </w:t>
      </w:r>
      <w:r w:rsidRPr="00697C39">
        <w:rPr>
          <w:rFonts w:ascii="Times New Roman" w:hAnsi="Times New Roman"/>
          <w:color w:val="000000" w:themeColor="text1"/>
          <w:sz w:val="24"/>
          <w:szCs w:val="24"/>
          <w:highlight w:val="yellow"/>
          <w:lang w:val="lt-LT"/>
        </w:rPr>
        <w:t>Sprendimo nuostatos numato, kad p</w:t>
      </w:r>
      <w:r w:rsidRPr="00697C39">
        <w:rPr>
          <w:rFonts w:ascii="Times New Roman" w:hAnsi="Times New Roman"/>
          <w:color w:val="000000" w:themeColor="text1"/>
          <w:sz w:val="24"/>
          <w:szCs w:val="24"/>
          <w:highlight w:val="yellow"/>
          <w:lang w:val="lt-LT" w:eastAsia="lt-LT"/>
        </w:rPr>
        <w:t xml:space="preserve">rofilaktiniai periodiniai </w:t>
      </w:r>
      <w:proofErr w:type="spellStart"/>
      <w:r w:rsidRPr="00697C39">
        <w:rPr>
          <w:rFonts w:ascii="Times New Roman" w:hAnsi="Times New Roman"/>
          <w:color w:val="000000" w:themeColor="text1"/>
          <w:sz w:val="24"/>
          <w:szCs w:val="24"/>
          <w:highlight w:val="yellow"/>
          <w:lang w:val="lt-LT" w:eastAsia="lt-LT"/>
        </w:rPr>
        <w:t>besimptomių</w:t>
      </w:r>
      <w:proofErr w:type="spellEnd"/>
      <w:r w:rsidRPr="00697C39">
        <w:rPr>
          <w:rFonts w:ascii="Times New Roman" w:hAnsi="Times New Roman"/>
          <w:color w:val="000000" w:themeColor="text1"/>
          <w:sz w:val="24"/>
          <w:szCs w:val="24"/>
          <w:highlight w:val="yellow"/>
          <w:lang w:val="lt-LT" w:eastAsia="lt-LT"/>
        </w:rPr>
        <w:t xml:space="preserve"> asmenų tyrimai atliekami</w:t>
      </w:r>
      <w:bookmarkStart w:id="2" w:name="part_a7a64d402704463ca436a6e6c80a17b0"/>
      <w:bookmarkStart w:id="3" w:name="part_6bfdd5c81ed4497dab5e997b94b894ea"/>
      <w:bookmarkEnd w:id="2"/>
      <w:bookmarkEnd w:id="3"/>
      <w:r w:rsidRPr="00697C39">
        <w:rPr>
          <w:rFonts w:ascii="Times New Roman" w:hAnsi="Times New Roman"/>
          <w:color w:val="000000" w:themeColor="text1"/>
          <w:sz w:val="24"/>
          <w:szCs w:val="24"/>
          <w:highlight w:val="yellow"/>
          <w:lang w:val="lt-LT" w:eastAsia="lt-LT"/>
        </w:rPr>
        <w:t xml:space="preserve"> ne dažniau kaip kas 7 dienas ir ne rečiau kaip kas 10 dienų, o vienkartiniai </w:t>
      </w:r>
      <w:proofErr w:type="spellStart"/>
      <w:r w:rsidRPr="00697C39">
        <w:rPr>
          <w:rFonts w:ascii="Times New Roman" w:hAnsi="Times New Roman"/>
          <w:color w:val="000000" w:themeColor="text1"/>
          <w:sz w:val="24"/>
          <w:szCs w:val="24"/>
          <w:highlight w:val="yellow"/>
          <w:lang w:val="lt-LT" w:eastAsia="lt-LT"/>
        </w:rPr>
        <w:t>besimptomių</w:t>
      </w:r>
      <w:proofErr w:type="spellEnd"/>
      <w:r w:rsidRPr="00697C39">
        <w:rPr>
          <w:rFonts w:ascii="Times New Roman" w:hAnsi="Times New Roman"/>
          <w:color w:val="000000" w:themeColor="text1"/>
          <w:sz w:val="24"/>
          <w:szCs w:val="24"/>
          <w:highlight w:val="yellow"/>
          <w:lang w:val="lt-LT" w:eastAsia="lt-LT"/>
        </w:rPr>
        <w:t xml:space="preserve"> asmenų tyrimai</w:t>
      </w:r>
      <w:r w:rsidR="00C116A9" w:rsidRPr="00697C39">
        <w:rPr>
          <w:rFonts w:ascii="Times New Roman" w:hAnsi="Times New Roman"/>
          <w:color w:val="000000" w:themeColor="text1"/>
          <w:sz w:val="24"/>
          <w:szCs w:val="24"/>
          <w:highlight w:val="yellow"/>
          <w:lang w:val="lt-LT" w:eastAsia="lt-LT"/>
        </w:rPr>
        <w:t xml:space="preserve"> –</w:t>
      </w:r>
      <w:r w:rsidRPr="00697C39">
        <w:rPr>
          <w:rFonts w:ascii="Times New Roman" w:hAnsi="Times New Roman"/>
          <w:color w:val="000000" w:themeColor="text1"/>
          <w:sz w:val="24"/>
          <w:szCs w:val="24"/>
          <w:highlight w:val="yellow"/>
          <w:lang w:val="lt-LT" w:eastAsia="lt-LT"/>
        </w:rPr>
        <w:t xml:space="preserve"> prieš </w:t>
      </w:r>
      <w:r w:rsidR="00C116A9" w:rsidRPr="00697C39">
        <w:rPr>
          <w:rFonts w:ascii="Times New Roman" w:hAnsi="Times New Roman"/>
          <w:color w:val="000000" w:themeColor="text1"/>
          <w:sz w:val="24"/>
          <w:szCs w:val="24"/>
          <w:highlight w:val="yellow"/>
          <w:lang w:val="lt-LT" w:eastAsia="lt-LT"/>
        </w:rPr>
        <w:t>šiems asmenims</w:t>
      </w:r>
      <w:r w:rsidRPr="00697C39">
        <w:rPr>
          <w:rFonts w:ascii="Times New Roman" w:hAnsi="Times New Roman"/>
          <w:color w:val="000000" w:themeColor="text1"/>
          <w:sz w:val="24"/>
          <w:szCs w:val="24"/>
          <w:highlight w:val="yellow"/>
          <w:lang w:val="lt-LT" w:eastAsia="lt-LT"/>
        </w:rPr>
        <w:t xml:space="preserve"> pradedant dirbti.</w:t>
      </w:r>
      <w:bookmarkStart w:id="4" w:name="_GoBack"/>
      <w:bookmarkEnd w:id="4"/>
      <w:r w:rsidRPr="0076684E">
        <w:rPr>
          <w:rFonts w:ascii="Times New Roman" w:hAnsi="Times New Roman"/>
          <w:color w:val="000000" w:themeColor="text1"/>
          <w:sz w:val="24"/>
          <w:szCs w:val="24"/>
          <w:lang w:val="lt-LT" w:eastAsia="lt-LT"/>
        </w:rPr>
        <w:t xml:space="preserve"> </w:t>
      </w:r>
    </w:p>
    <w:p w14:paraId="12E1EE10" w14:textId="31B3B5F3" w:rsidR="001A0677" w:rsidRPr="0076684E" w:rsidRDefault="001A0677" w:rsidP="001A0677">
      <w:pPr>
        <w:ind w:firstLine="1134"/>
        <w:jc w:val="both"/>
        <w:rPr>
          <w:rFonts w:ascii="Times New Roman" w:hAnsi="Times New Roman"/>
          <w:sz w:val="24"/>
          <w:szCs w:val="24"/>
          <w:lang w:val="lt-LT"/>
        </w:rPr>
      </w:pPr>
      <w:r w:rsidRPr="0076684E">
        <w:rPr>
          <w:rFonts w:ascii="Times New Roman" w:hAnsi="Times New Roman"/>
          <w:sz w:val="24"/>
          <w:szCs w:val="24"/>
          <w:lang w:val="lt-LT"/>
        </w:rPr>
        <w:t>T</w:t>
      </w:r>
      <w:r w:rsidRPr="0076684E">
        <w:rPr>
          <w:rFonts w:ascii="Times New Roman" w:hAnsi="Times New Roman"/>
          <w:color w:val="000000" w:themeColor="text1"/>
          <w:sz w:val="24"/>
          <w:szCs w:val="24"/>
          <w:lang w:val="lt-LT"/>
        </w:rPr>
        <w:t xml:space="preserve">estuotis pagal Sprendimo 4.2 punktą nereikia asmenims, </w:t>
      </w:r>
      <w:r w:rsidRPr="0076684E">
        <w:rPr>
          <w:rFonts w:ascii="Times New Roman" w:hAnsi="Times New Roman"/>
          <w:color w:val="000000" w:themeColor="text1"/>
          <w:sz w:val="24"/>
          <w:szCs w:val="24"/>
          <w:lang w:val="lt-LT" w:eastAsia="lt-LT"/>
        </w:rPr>
        <w:t>kuriems prieš mažiau nei 180 dienų COVID-19 liga (</w:t>
      </w:r>
      <w:proofErr w:type="spellStart"/>
      <w:r w:rsidRPr="0076684E">
        <w:rPr>
          <w:rFonts w:ascii="Times New Roman" w:hAnsi="Times New Roman"/>
          <w:color w:val="000000" w:themeColor="text1"/>
          <w:sz w:val="24"/>
          <w:szCs w:val="24"/>
          <w:lang w:val="lt-LT" w:eastAsia="lt-LT"/>
        </w:rPr>
        <w:t>koronaviruso</w:t>
      </w:r>
      <w:proofErr w:type="spellEnd"/>
      <w:r w:rsidRPr="0076684E">
        <w:rPr>
          <w:rFonts w:ascii="Times New Roman" w:hAnsi="Times New Roman"/>
          <w:color w:val="000000" w:themeColor="text1"/>
          <w:sz w:val="24"/>
          <w:szCs w:val="24"/>
          <w:lang w:val="lt-LT" w:eastAsia="lt-LT"/>
        </w:rPr>
        <w:t xml:space="preserve"> infekcija) buvo patvirtinta šio </w:t>
      </w:r>
      <w:r w:rsidR="00C116A9">
        <w:rPr>
          <w:rFonts w:ascii="Times New Roman" w:hAnsi="Times New Roman"/>
          <w:color w:val="000000" w:themeColor="text1"/>
          <w:sz w:val="24"/>
          <w:szCs w:val="24"/>
          <w:lang w:val="lt-LT" w:eastAsia="lt-LT"/>
        </w:rPr>
        <w:t>S</w:t>
      </w:r>
      <w:r w:rsidRPr="0076684E">
        <w:rPr>
          <w:rFonts w:ascii="Times New Roman" w:hAnsi="Times New Roman"/>
          <w:color w:val="000000" w:themeColor="text1"/>
          <w:sz w:val="24"/>
          <w:szCs w:val="24"/>
          <w:lang w:val="lt-LT" w:eastAsia="lt-LT"/>
        </w:rPr>
        <w:t>prendimo 1 punkte nurodytais tyrimų metodais;</w:t>
      </w:r>
      <w:bookmarkStart w:id="5" w:name="part_05ded9430c15478d8c8147c79721da83"/>
      <w:bookmarkEnd w:id="5"/>
      <w:r w:rsidRPr="0076684E">
        <w:rPr>
          <w:rFonts w:ascii="Times New Roman" w:hAnsi="Times New Roman"/>
          <w:color w:val="000000" w:themeColor="text1"/>
          <w:sz w:val="24"/>
          <w:szCs w:val="24"/>
          <w:lang w:val="lt-LT"/>
        </w:rPr>
        <w:t xml:space="preserve"> </w:t>
      </w:r>
      <w:r w:rsidRPr="0076684E">
        <w:rPr>
          <w:rFonts w:ascii="Times New Roman" w:hAnsi="Times New Roman"/>
          <w:color w:val="000000" w:themeColor="text1"/>
          <w:sz w:val="24"/>
          <w:szCs w:val="24"/>
          <w:lang w:val="lt-LT" w:eastAsia="lt-LT"/>
        </w:rPr>
        <w:t>kurie prieš mažiau nei 180 dienų buvo paskiepyti COVID-19 ligos (</w:t>
      </w:r>
      <w:proofErr w:type="spellStart"/>
      <w:r w:rsidRPr="0076684E">
        <w:rPr>
          <w:rFonts w:ascii="Times New Roman" w:hAnsi="Times New Roman"/>
          <w:color w:val="000000" w:themeColor="text1"/>
          <w:sz w:val="24"/>
          <w:szCs w:val="24"/>
          <w:lang w:val="lt-LT" w:eastAsia="lt-LT"/>
        </w:rPr>
        <w:t>koronaviruso</w:t>
      </w:r>
      <w:proofErr w:type="spellEnd"/>
      <w:r w:rsidRPr="0076684E">
        <w:rPr>
          <w:rFonts w:ascii="Times New Roman" w:hAnsi="Times New Roman"/>
          <w:color w:val="000000" w:themeColor="text1"/>
          <w:sz w:val="24"/>
          <w:szCs w:val="24"/>
          <w:lang w:val="lt-LT" w:eastAsia="lt-LT"/>
        </w:rPr>
        <w:t xml:space="preserve"> infekcijos) vakcina pagal </w:t>
      </w:r>
      <w:r w:rsidR="00C116A9">
        <w:rPr>
          <w:rFonts w:ascii="Times New Roman" w:hAnsi="Times New Roman"/>
          <w:color w:val="000000" w:themeColor="text1"/>
          <w:sz w:val="24"/>
          <w:szCs w:val="24"/>
          <w:lang w:val="lt-LT" w:eastAsia="lt-LT"/>
        </w:rPr>
        <w:t xml:space="preserve">visą </w:t>
      </w:r>
      <w:r w:rsidRPr="0076684E">
        <w:rPr>
          <w:rFonts w:ascii="Times New Roman" w:hAnsi="Times New Roman"/>
          <w:color w:val="000000" w:themeColor="text1"/>
          <w:sz w:val="24"/>
          <w:szCs w:val="24"/>
          <w:lang w:val="lt-LT" w:eastAsia="lt-LT"/>
        </w:rPr>
        <w:t>skiepijimo schemą;</w:t>
      </w:r>
      <w:bookmarkStart w:id="6" w:name="part_8405e251b99d4080b28bca37868d1cc6"/>
      <w:bookmarkEnd w:id="6"/>
      <w:r w:rsidRPr="0076684E">
        <w:rPr>
          <w:rFonts w:ascii="Times New Roman" w:hAnsi="Times New Roman"/>
          <w:color w:val="000000" w:themeColor="text1"/>
          <w:sz w:val="24"/>
          <w:szCs w:val="24"/>
          <w:lang w:val="lt-LT"/>
        </w:rPr>
        <w:t xml:space="preserve"> </w:t>
      </w:r>
      <w:r w:rsidRPr="0076684E">
        <w:rPr>
          <w:rFonts w:ascii="Times New Roman" w:hAnsi="Times New Roman"/>
          <w:color w:val="000000" w:themeColor="text1"/>
          <w:sz w:val="24"/>
          <w:szCs w:val="24"/>
          <w:lang w:val="lt-LT" w:eastAsia="lt-LT"/>
        </w:rPr>
        <w:t>kurie prieš mažiau nei 60 dienų yra gavę teigiamą serologinio tyrimo atsakymą.</w:t>
      </w:r>
    </w:p>
    <w:p w14:paraId="66D850BF" w14:textId="76FBDE77" w:rsidR="00FB4E46" w:rsidRPr="0076684E" w:rsidRDefault="001A0677" w:rsidP="00FB4E46">
      <w:pPr>
        <w:ind w:firstLine="1134"/>
        <w:jc w:val="both"/>
        <w:rPr>
          <w:rFonts w:ascii="Times New Roman" w:hAnsi="Times New Roman"/>
          <w:color w:val="000000" w:themeColor="text1"/>
          <w:sz w:val="24"/>
          <w:szCs w:val="24"/>
          <w:lang w:val="lt-LT"/>
        </w:rPr>
      </w:pPr>
      <w:r w:rsidRPr="0076684E">
        <w:rPr>
          <w:rFonts w:ascii="Times New Roman" w:hAnsi="Times New Roman"/>
          <w:color w:val="000000" w:themeColor="text1"/>
          <w:sz w:val="24"/>
          <w:szCs w:val="24"/>
          <w:lang w:val="lt-LT"/>
        </w:rPr>
        <w:t>V</w:t>
      </w:r>
      <w:r w:rsidR="00647B73" w:rsidRPr="0076684E">
        <w:rPr>
          <w:rFonts w:ascii="Times New Roman" w:hAnsi="Times New Roman"/>
          <w:color w:val="000000" w:themeColor="text1"/>
          <w:sz w:val="24"/>
          <w:szCs w:val="24"/>
          <w:lang w:val="lt-LT"/>
        </w:rPr>
        <w:t xml:space="preserve">adovaujantis </w:t>
      </w:r>
      <w:r w:rsidR="0088024C" w:rsidRPr="0076684E">
        <w:rPr>
          <w:rFonts w:ascii="Times New Roman" w:hAnsi="Times New Roman"/>
          <w:color w:val="000000" w:themeColor="text1"/>
          <w:sz w:val="24"/>
          <w:szCs w:val="24"/>
          <w:lang w:val="lt-LT"/>
        </w:rPr>
        <w:t>Sprendimo 7 punktu</w:t>
      </w:r>
      <w:r w:rsidR="008D511E" w:rsidRPr="0076684E">
        <w:rPr>
          <w:rFonts w:ascii="Times New Roman" w:hAnsi="Times New Roman"/>
          <w:color w:val="000000" w:themeColor="text1"/>
          <w:sz w:val="24"/>
          <w:szCs w:val="24"/>
          <w:lang w:val="lt-LT"/>
        </w:rPr>
        <w:t>, švietimo įstaigų vadovai</w:t>
      </w:r>
      <w:r w:rsidR="0088024C" w:rsidRPr="0076684E">
        <w:rPr>
          <w:rFonts w:ascii="Times New Roman" w:hAnsi="Times New Roman"/>
          <w:color w:val="000000" w:themeColor="text1"/>
          <w:sz w:val="24"/>
          <w:szCs w:val="24"/>
          <w:lang w:val="lt-LT"/>
        </w:rPr>
        <w:t xml:space="preserve"> </w:t>
      </w:r>
      <w:r w:rsidR="00EE6B26" w:rsidRPr="0076684E">
        <w:rPr>
          <w:rFonts w:ascii="Times New Roman" w:hAnsi="Times New Roman"/>
          <w:color w:val="000000" w:themeColor="text1"/>
          <w:sz w:val="24"/>
          <w:szCs w:val="24"/>
          <w:lang w:val="lt-LT"/>
        </w:rPr>
        <w:t>įpareigoti</w:t>
      </w:r>
      <w:r w:rsidR="001F027A" w:rsidRPr="0076684E">
        <w:rPr>
          <w:rFonts w:ascii="Times New Roman" w:hAnsi="Times New Roman"/>
          <w:color w:val="000000" w:themeColor="text1"/>
          <w:sz w:val="24"/>
          <w:szCs w:val="24"/>
          <w:lang w:val="lt-LT"/>
        </w:rPr>
        <w:t xml:space="preserve"> koordinuoti</w:t>
      </w:r>
      <w:r w:rsidR="008D511E" w:rsidRPr="0076684E">
        <w:rPr>
          <w:rFonts w:ascii="Times New Roman" w:hAnsi="Times New Roman"/>
          <w:color w:val="000000" w:themeColor="text1"/>
          <w:sz w:val="24"/>
          <w:szCs w:val="24"/>
          <w:lang w:val="lt-LT"/>
        </w:rPr>
        <w:t xml:space="preserve"> darbuotojų</w:t>
      </w:r>
      <w:r w:rsidR="001F027A" w:rsidRPr="0076684E">
        <w:rPr>
          <w:rFonts w:ascii="Times New Roman" w:hAnsi="Times New Roman"/>
          <w:color w:val="000000" w:themeColor="text1"/>
          <w:sz w:val="24"/>
          <w:szCs w:val="24"/>
          <w:lang w:val="lt-LT"/>
        </w:rPr>
        <w:t xml:space="preserve"> periodinių profilaktinių tyrimų procesą, siekdami užtikrinti tinkamą tyrimų periodiškumą.</w:t>
      </w:r>
      <w:r w:rsidR="000630B0" w:rsidRPr="0076684E">
        <w:rPr>
          <w:rFonts w:ascii="Times New Roman" w:hAnsi="Times New Roman"/>
          <w:color w:val="000000" w:themeColor="text1"/>
          <w:sz w:val="24"/>
          <w:szCs w:val="24"/>
          <w:lang w:val="lt-LT"/>
        </w:rPr>
        <w:t xml:space="preserve"> Tuo tarpu </w:t>
      </w:r>
      <w:r w:rsidR="00C116A9">
        <w:rPr>
          <w:rFonts w:ascii="Times New Roman" w:hAnsi="Times New Roman"/>
          <w:color w:val="000000" w:themeColor="text1"/>
          <w:sz w:val="24"/>
          <w:szCs w:val="24"/>
          <w:lang w:val="lt-LT"/>
        </w:rPr>
        <w:t>s</w:t>
      </w:r>
      <w:r w:rsidR="00FB4E46" w:rsidRPr="0076684E">
        <w:rPr>
          <w:rFonts w:ascii="Times New Roman" w:hAnsi="Times New Roman"/>
          <w:color w:val="000000" w:themeColor="text1"/>
          <w:sz w:val="24"/>
          <w:szCs w:val="24"/>
          <w:lang w:val="lt-LT"/>
        </w:rPr>
        <w:t xml:space="preserve">avivaldybių administracijų direktoriai (Sprendimo 8 punktas) </w:t>
      </w:r>
      <w:bookmarkStart w:id="7" w:name="part_e7693203bdec49be927a35f708ca05df"/>
      <w:bookmarkEnd w:id="7"/>
      <w:r w:rsidR="00EE6B26" w:rsidRPr="0076684E">
        <w:rPr>
          <w:rFonts w:ascii="Times New Roman" w:hAnsi="Times New Roman"/>
          <w:color w:val="000000" w:themeColor="text1"/>
          <w:sz w:val="24"/>
          <w:szCs w:val="24"/>
          <w:lang w:val="lt-LT"/>
        </w:rPr>
        <w:t>įpareigoti</w:t>
      </w:r>
      <w:r w:rsidR="00FB4E46" w:rsidRPr="0076684E">
        <w:rPr>
          <w:rFonts w:ascii="Times New Roman" w:hAnsi="Times New Roman"/>
          <w:color w:val="000000" w:themeColor="text1"/>
          <w:sz w:val="24"/>
          <w:szCs w:val="24"/>
          <w:lang w:val="lt-LT"/>
        </w:rPr>
        <w:t xml:space="preserve"> planuoti ir vykdyti Sprendimo 6.2.4 papunktyje nurodytų asmenų vienkartinį profilaktinį tyrimą tik tais atvejais, jei </w:t>
      </w:r>
      <w:r w:rsidR="00FB4E46" w:rsidRPr="0076684E">
        <w:rPr>
          <w:rFonts w:ascii="Times New Roman" w:hAnsi="Times New Roman"/>
          <w:color w:val="000000" w:themeColor="text1"/>
          <w:sz w:val="24"/>
          <w:szCs w:val="24"/>
          <w:lang w:val="lt-LT"/>
        </w:rPr>
        <w:lastRenderedPageBreak/>
        <w:t xml:space="preserve">užtikrinamas šio </w:t>
      </w:r>
      <w:r w:rsidR="00C116A9">
        <w:rPr>
          <w:rFonts w:ascii="Times New Roman" w:hAnsi="Times New Roman"/>
          <w:color w:val="000000" w:themeColor="text1"/>
          <w:sz w:val="24"/>
          <w:szCs w:val="24"/>
          <w:lang w:val="lt-LT"/>
        </w:rPr>
        <w:t>S</w:t>
      </w:r>
      <w:r w:rsidR="00FB4E46" w:rsidRPr="0076684E">
        <w:rPr>
          <w:rFonts w:ascii="Times New Roman" w:hAnsi="Times New Roman"/>
          <w:color w:val="000000" w:themeColor="text1"/>
          <w:sz w:val="24"/>
          <w:szCs w:val="24"/>
          <w:lang w:val="lt-LT"/>
        </w:rPr>
        <w:t>prendimo 5 punkte, 6.1 ir 6.2.1–6.2.3 papunkčiuose numatytų asmenų ištyrimas. Informuoti valstybės ir savivaldybėms nustatytoms profilaktinių tyrimų grupėms priskiriamas įstaigas, įmones ir organizacijas apie tyrimų organizavimo savivaldybėje tvarką</w:t>
      </w:r>
      <w:bookmarkStart w:id="8" w:name="part_9b17a9d1b71e47439732453246357669"/>
      <w:bookmarkEnd w:id="8"/>
      <w:r w:rsidR="00FB4E46" w:rsidRPr="0076684E">
        <w:rPr>
          <w:rFonts w:ascii="Times New Roman" w:hAnsi="Times New Roman"/>
          <w:color w:val="000000" w:themeColor="text1"/>
          <w:sz w:val="24"/>
          <w:szCs w:val="24"/>
          <w:lang w:val="lt-LT"/>
        </w:rPr>
        <w:t xml:space="preserve">. </w:t>
      </w:r>
    </w:p>
    <w:p w14:paraId="6FBA76C5" w14:textId="7F4C739A" w:rsidR="001A0677" w:rsidRPr="0076684E" w:rsidRDefault="00403280" w:rsidP="00403280">
      <w:pPr>
        <w:ind w:firstLine="1134"/>
        <w:jc w:val="both"/>
        <w:rPr>
          <w:rFonts w:ascii="Times New Roman" w:hAnsi="Times New Roman"/>
          <w:color w:val="000000" w:themeColor="text1"/>
          <w:sz w:val="24"/>
          <w:szCs w:val="24"/>
          <w:lang w:val="lt-LT"/>
        </w:rPr>
      </w:pPr>
      <w:r w:rsidRPr="0076684E">
        <w:rPr>
          <w:rFonts w:ascii="Times New Roman" w:hAnsi="Times New Roman"/>
          <w:color w:val="000000" w:themeColor="text1"/>
          <w:sz w:val="24"/>
          <w:szCs w:val="24"/>
          <w:lang w:val="lt-LT"/>
        </w:rPr>
        <w:t>Vadovau</w:t>
      </w:r>
      <w:r w:rsidR="00C116A9">
        <w:rPr>
          <w:rFonts w:ascii="Times New Roman" w:hAnsi="Times New Roman"/>
          <w:color w:val="000000" w:themeColor="text1"/>
          <w:sz w:val="24"/>
          <w:szCs w:val="24"/>
          <w:lang w:val="lt-LT"/>
        </w:rPr>
        <w:t>damasi</w:t>
      </w:r>
      <w:r w:rsidR="00FB4E46" w:rsidRPr="0076684E">
        <w:rPr>
          <w:rFonts w:ascii="Times New Roman" w:hAnsi="Times New Roman"/>
          <w:color w:val="000000" w:themeColor="text1"/>
          <w:sz w:val="24"/>
          <w:szCs w:val="24"/>
          <w:lang w:val="lt-LT"/>
        </w:rPr>
        <w:t xml:space="preserve"> </w:t>
      </w:r>
      <w:r w:rsidRPr="0076684E">
        <w:rPr>
          <w:rFonts w:ascii="Times New Roman" w:hAnsi="Times New Roman"/>
          <w:color w:val="000000" w:themeColor="text1"/>
          <w:sz w:val="24"/>
          <w:szCs w:val="24"/>
          <w:lang w:val="lt-LT"/>
        </w:rPr>
        <w:t>L</w:t>
      </w:r>
      <w:r w:rsidR="00C116A9">
        <w:rPr>
          <w:rFonts w:ascii="Times New Roman" w:hAnsi="Times New Roman"/>
          <w:color w:val="000000" w:themeColor="text1"/>
          <w:sz w:val="24"/>
          <w:szCs w:val="24"/>
          <w:lang w:val="lt-LT"/>
        </w:rPr>
        <w:t xml:space="preserve">ietuvos </w:t>
      </w:r>
      <w:r w:rsidRPr="0076684E">
        <w:rPr>
          <w:rFonts w:ascii="Times New Roman" w:hAnsi="Times New Roman"/>
          <w:color w:val="000000" w:themeColor="text1"/>
          <w:sz w:val="24"/>
          <w:szCs w:val="24"/>
          <w:lang w:val="lt-LT"/>
        </w:rPr>
        <w:t>R</w:t>
      </w:r>
      <w:r w:rsidR="00C116A9">
        <w:rPr>
          <w:rFonts w:ascii="Times New Roman" w:hAnsi="Times New Roman"/>
          <w:color w:val="000000" w:themeColor="text1"/>
          <w:sz w:val="24"/>
          <w:szCs w:val="24"/>
          <w:lang w:val="lt-LT"/>
        </w:rPr>
        <w:t>espublikos</w:t>
      </w:r>
      <w:r w:rsidRPr="0076684E">
        <w:rPr>
          <w:rFonts w:ascii="Times New Roman" w:hAnsi="Times New Roman"/>
          <w:color w:val="000000" w:themeColor="text1"/>
          <w:sz w:val="24"/>
          <w:szCs w:val="24"/>
          <w:lang w:val="lt-LT"/>
        </w:rPr>
        <w:t xml:space="preserve"> Vyriausybės priimt</w:t>
      </w:r>
      <w:r w:rsidR="261D5FA2" w:rsidRPr="0076684E">
        <w:rPr>
          <w:rFonts w:ascii="Times New Roman" w:hAnsi="Times New Roman"/>
          <w:color w:val="000000" w:themeColor="text1"/>
          <w:sz w:val="24"/>
          <w:szCs w:val="24"/>
          <w:lang w:val="lt-LT"/>
        </w:rPr>
        <w:t>u</w:t>
      </w:r>
      <w:r w:rsidR="00CE3DB2" w:rsidRPr="0076684E">
        <w:rPr>
          <w:rFonts w:ascii="Times New Roman" w:hAnsi="Times New Roman"/>
          <w:color w:val="000000" w:themeColor="text1"/>
          <w:sz w:val="24"/>
          <w:szCs w:val="24"/>
          <w:lang w:val="lt-LT"/>
        </w:rPr>
        <w:t xml:space="preserve"> nutarim</w:t>
      </w:r>
      <w:r w:rsidRPr="0076684E">
        <w:rPr>
          <w:rFonts w:ascii="Times New Roman" w:hAnsi="Times New Roman"/>
          <w:color w:val="000000" w:themeColor="text1"/>
          <w:sz w:val="24"/>
          <w:szCs w:val="24"/>
          <w:lang w:val="lt-LT"/>
        </w:rPr>
        <w:t>u</w:t>
      </w:r>
      <w:r w:rsidR="00CE3DB2" w:rsidRPr="0076684E">
        <w:rPr>
          <w:rFonts w:ascii="Times New Roman" w:hAnsi="Times New Roman"/>
          <w:color w:val="000000" w:themeColor="text1"/>
          <w:sz w:val="24"/>
          <w:szCs w:val="24"/>
          <w:lang w:val="lt-LT"/>
        </w:rPr>
        <w:t xml:space="preserve"> ir Lietuvos Respublikos </w:t>
      </w:r>
      <w:r w:rsidR="00C116A9">
        <w:rPr>
          <w:rFonts w:ascii="Times New Roman" w:hAnsi="Times New Roman"/>
          <w:color w:val="000000" w:themeColor="text1"/>
          <w:sz w:val="24"/>
          <w:szCs w:val="24"/>
          <w:lang w:val="lt-LT"/>
        </w:rPr>
        <w:t>s</w:t>
      </w:r>
      <w:r w:rsidR="00CE3DB2" w:rsidRPr="0076684E">
        <w:rPr>
          <w:rFonts w:ascii="Times New Roman" w:hAnsi="Times New Roman"/>
          <w:color w:val="000000" w:themeColor="text1"/>
          <w:sz w:val="24"/>
          <w:szCs w:val="24"/>
          <w:lang w:val="lt-LT"/>
        </w:rPr>
        <w:t xml:space="preserve">veikatos apsaugos ministro </w:t>
      </w:r>
      <w:r w:rsidR="00C116A9">
        <w:rPr>
          <w:rFonts w:ascii="Times New Roman" w:hAnsi="Times New Roman"/>
          <w:color w:val="000000" w:themeColor="text1"/>
          <w:sz w:val="24"/>
          <w:szCs w:val="24"/>
          <w:lang w:val="lt-LT"/>
        </w:rPr>
        <w:t xml:space="preserve">– </w:t>
      </w:r>
      <w:r w:rsidR="00CE3DB2" w:rsidRPr="0076684E">
        <w:rPr>
          <w:rFonts w:ascii="Times New Roman" w:hAnsi="Times New Roman"/>
          <w:color w:val="000000" w:themeColor="text1"/>
          <w:sz w:val="24"/>
          <w:szCs w:val="24"/>
          <w:lang w:val="lt-LT"/>
        </w:rPr>
        <w:t>valstybės lygio ekstremaliosios situacijos valstybės operacijų vadovo 2020 m. gegužės 29 d. sprendimo Nr. V-1336 „Dėl tyrimų dėl COVID-19 ligos (</w:t>
      </w:r>
      <w:proofErr w:type="spellStart"/>
      <w:r w:rsidR="00CE3DB2" w:rsidRPr="0076684E">
        <w:rPr>
          <w:rFonts w:ascii="Times New Roman" w:hAnsi="Times New Roman"/>
          <w:color w:val="000000" w:themeColor="text1"/>
          <w:sz w:val="24"/>
          <w:szCs w:val="24"/>
          <w:lang w:val="lt-LT"/>
        </w:rPr>
        <w:t>koronaviruso</w:t>
      </w:r>
      <w:proofErr w:type="spellEnd"/>
      <w:r w:rsidR="00CE3DB2" w:rsidRPr="0076684E">
        <w:rPr>
          <w:rFonts w:ascii="Times New Roman" w:hAnsi="Times New Roman"/>
          <w:color w:val="000000" w:themeColor="text1"/>
          <w:sz w:val="24"/>
          <w:szCs w:val="24"/>
          <w:lang w:val="lt-LT"/>
        </w:rPr>
        <w:t xml:space="preserve"> infekcijos) organizavimo“ nuostatomis, </w:t>
      </w:r>
      <w:r w:rsidR="00581B9A">
        <w:rPr>
          <w:rFonts w:ascii="Times New Roman" w:hAnsi="Times New Roman"/>
          <w:color w:val="000000" w:themeColor="text1"/>
          <w:sz w:val="24"/>
          <w:szCs w:val="24"/>
          <w:lang w:val="lt-LT"/>
        </w:rPr>
        <w:t>Š</w:t>
      </w:r>
      <w:r w:rsidR="00444C12" w:rsidRPr="0076684E">
        <w:rPr>
          <w:rFonts w:ascii="Times New Roman" w:hAnsi="Times New Roman"/>
          <w:color w:val="000000" w:themeColor="text1"/>
          <w:sz w:val="24"/>
          <w:szCs w:val="24"/>
          <w:lang w:val="lt-LT"/>
        </w:rPr>
        <w:t xml:space="preserve">vietimo, mokslo ir sporto ministerija </w:t>
      </w:r>
      <w:r w:rsidR="00CE3DB2" w:rsidRPr="0076684E">
        <w:rPr>
          <w:rFonts w:ascii="Times New Roman" w:hAnsi="Times New Roman"/>
          <w:b/>
          <w:bCs/>
          <w:color w:val="000000" w:themeColor="text1"/>
          <w:sz w:val="24"/>
          <w:szCs w:val="24"/>
          <w:lang w:val="lt-LT"/>
        </w:rPr>
        <w:t xml:space="preserve">prašo </w:t>
      </w:r>
      <w:r w:rsidR="00C116A9">
        <w:rPr>
          <w:rFonts w:ascii="Times New Roman" w:hAnsi="Times New Roman"/>
          <w:b/>
          <w:bCs/>
          <w:color w:val="000000" w:themeColor="text1"/>
          <w:sz w:val="24"/>
          <w:szCs w:val="24"/>
          <w:lang w:val="lt-LT"/>
        </w:rPr>
        <w:t>s</w:t>
      </w:r>
      <w:r w:rsidRPr="0076684E">
        <w:rPr>
          <w:rFonts w:ascii="Times New Roman" w:hAnsi="Times New Roman"/>
          <w:b/>
          <w:bCs/>
          <w:color w:val="000000" w:themeColor="text1"/>
          <w:sz w:val="24"/>
          <w:szCs w:val="24"/>
          <w:lang w:val="lt-LT"/>
        </w:rPr>
        <w:t>avivaldybių administracij</w:t>
      </w:r>
      <w:r w:rsidR="00C116A9">
        <w:rPr>
          <w:rFonts w:ascii="Times New Roman" w:hAnsi="Times New Roman"/>
          <w:b/>
          <w:bCs/>
          <w:color w:val="000000" w:themeColor="text1"/>
          <w:sz w:val="24"/>
          <w:szCs w:val="24"/>
          <w:lang w:val="lt-LT"/>
        </w:rPr>
        <w:t>ų</w:t>
      </w:r>
      <w:r w:rsidRPr="0076684E">
        <w:rPr>
          <w:rFonts w:ascii="Times New Roman" w:hAnsi="Times New Roman"/>
          <w:b/>
          <w:bCs/>
          <w:color w:val="000000" w:themeColor="text1"/>
          <w:sz w:val="24"/>
          <w:szCs w:val="24"/>
          <w:lang w:val="lt-LT"/>
        </w:rPr>
        <w:t xml:space="preserve"> direktorių, </w:t>
      </w:r>
      <w:r w:rsidR="00C116A9">
        <w:rPr>
          <w:rFonts w:ascii="Times New Roman" w:hAnsi="Times New Roman"/>
          <w:b/>
          <w:bCs/>
          <w:color w:val="000000" w:themeColor="text1"/>
          <w:sz w:val="24"/>
          <w:szCs w:val="24"/>
          <w:lang w:val="lt-LT"/>
        </w:rPr>
        <w:t>s</w:t>
      </w:r>
      <w:r w:rsidRPr="0076684E">
        <w:rPr>
          <w:rFonts w:ascii="Times New Roman" w:hAnsi="Times New Roman"/>
          <w:b/>
          <w:bCs/>
          <w:color w:val="000000" w:themeColor="text1"/>
          <w:sz w:val="24"/>
          <w:szCs w:val="24"/>
          <w:lang w:val="lt-LT"/>
        </w:rPr>
        <w:t xml:space="preserve">avivaldybių administracijų švietimo padalinių vadovų </w:t>
      </w:r>
      <w:r w:rsidR="00FB4E46" w:rsidRPr="0076684E">
        <w:rPr>
          <w:rFonts w:ascii="Times New Roman" w:hAnsi="Times New Roman"/>
          <w:b/>
          <w:bCs/>
          <w:color w:val="000000" w:themeColor="text1"/>
          <w:sz w:val="24"/>
          <w:szCs w:val="24"/>
          <w:lang w:val="lt-LT"/>
        </w:rPr>
        <w:t>organizuoti ir koordinuoti</w:t>
      </w:r>
      <w:r w:rsidR="00FB4E46" w:rsidRPr="0076684E">
        <w:rPr>
          <w:rFonts w:ascii="Times New Roman" w:hAnsi="Times New Roman"/>
          <w:color w:val="000000" w:themeColor="text1"/>
          <w:sz w:val="24"/>
          <w:szCs w:val="24"/>
          <w:lang w:val="lt-LT"/>
        </w:rPr>
        <w:t xml:space="preserve"> </w:t>
      </w:r>
      <w:r w:rsidR="00CE3DB2" w:rsidRPr="0076684E">
        <w:rPr>
          <w:rFonts w:ascii="Times New Roman" w:hAnsi="Times New Roman"/>
          <w:color w:val="000000" w:themeColor="text1"/>
          <w:sz w:val="24"/>
          <w:szCs w:val="24"/>
          <w:lang w:val="lt-LT"/>
        </w:rPr>
        <w:t>savo savivaldybių švietimo įstaigose dirbančių darbuotojų profilaktinį periodinį testavimą.</w:t>
      </w:r>
      <w:r w:rsidR="00FC2F65" w:rsidRPr="0076684E">
        <w:rPr>
          <w:rFonts w:ascii="Times New Roman" w:hAnsi="Times New Roman"/>
          <w:color w:val="000000" w:themeColor="text1"/>
          <w:sz w:val="24"/>
          <w:szCs w:val="24"/>
          <w:lang w:val="lt-LT"/>
        </w:rPr>
        <w:t xml:space="preserve"> </w:t>
      </w:r>
    </w:p>
    <w:p w14:paraId="58B88CFF" w14:textId="77777777" w:rsidR="001A0677" w:rsidRPr="0076684E" w:rsidRDefault="001A0677" w:rsidP="00403280">
      <w:pPr>
        <w:ind w:firstLine="1134"/>
        <w:jc w:val="both"/>
        <w:rPr>
          <w:rFonts w:ascii="Times New Roman" w:hAnsi="Times New Roman"/>
          <w:color w:val="000000" w:themeColor="text1"/>
          <w:sz w:val="24"/>
          <w:szCs w:val="24"/>
          <w:lang w:val="lt-LT"/>
        </w:rPr>
      </w:pPr>
    </w:p>
    <w:p w14:paraId="5A0AC896" w14:textId="77777777" w:rsidR="007743C1" w:rsidRPr="0076684E" w:rsidRDefault="007743C1" w:rsidP="000D47CB">
      <w:pPr>
        <w:ind w:firstLine="1134"/>
        <w:rPr>
          <w:rFonts w:ascii="Times New Roman" w:hAnsi="Times New Roman"/>
          <w:b/>
          <w:sz w:val="24"/>
          <w:szCs w:val="24"/>
          <w:u w:val="single"/>
          <w:lang w:val="lt-LT"/>
        </w:rPr>
      </w:pPr>
      <w:r w:rsidRPr="0076684E">
        <w:rPr>
          <w:rFonts w:ascii="Times New Roman" w:hAnsi="Times New Roman"/>
          <w:b/>
          <w:sz w:val="24"/>
          <w:szCs w:val="24"/>
          <w:u w:val="single"/>
          <w:lang w:val="lt-LT"/>
        </w:rPr>
        <w:t>Dėl mokinių testavimo</w:t>
      </w:r>
      <w:r w:rsidR="00BD6C10" w:rsidRPr="0076684E">
        <w:rPr>
          <w:rFonts w:ascii="Times New Roman" w:hAnsi="Times New Roman"/>
          <w:b/>
          <w:sz w:val="24"/>
          <w:szCs w:val="24"/>
          <w:u w:val="single"/>
          <w:lang w:val="lt-LT"/>
        </w:rPr>
        <w:t xml:space="preserve"> atliekant tyrimą kaupinių metodu</w:t>
      </w:r>
    </w:p>
    <w:p w14:paraId="3F6AF516" w14:textId="7FB02D3B" w:rsidR="00444C12" w:rsidRPr="0076684E" w:rsidRDefault="002C7465" w:rsidP="00444C12">
      <w:pPr>
        <w:ind w:firstLine="1134"/>
        <w:jc w:val="both"/>
        <w:rPr>
          <w:rFonts w:ascii="Times New Roman" w:hAnsi="Times New Roman"/>
          <w:color w:val="000000" w:themeColor="text1"/>
          <w:sz w:val="24"/>
          <w:szCs w:val="24"/>
          <w:lang w:val="lt-LT"/>
        </w:rPr>
      </w:pPr>
      <w:r w:rsidRPr="0076684E">
        <w:rPr>
          <w:rFonts w:ascii="Times New Roman" w:hAnsi="Times New Roman"/>
          <w:color w:val="000000" w:themeColor="text1"/>
          <w:sz w:val="24"/>
          <w:szCs w:val="24"/>
          <w:lang w:val="lt-LT"/>
        </w:rPr>
        <w:t>Atk</w:t>
      </w:r>
      <w:r w:rsidR="00444C12" w:rsidRPr="0076684E">
        <w:rPr>
          <w:rFonts w:ascii="Times New Roman" w:hAnsi="Times New Roman"/>
          <w:color w:val="000000" w:themeColor="text1"/>
          <w:sz w:val="24"/>
          <w:szCs w:val="24"/>
          <w:lang w:val="lt-LT"/>
        </w:rPr>
        <w:t xml:space="preserve">reipiame dėmesį, kad </w:t>
      </w:r>
      <w:r w:rsidR="00C116A9">
        <w:rPr>
          <w:rFonts w:ascii="Times New Roman" w:hAnsi="Times New Roman"/>
          <w:color w:val="000000" w:themeColor="text1"/>
          <w:sz w:val="24"/>
          <w:szCs w:val="24"/>
          <w:lang w:val="lt-LT"/>
        </w:rPr>
        <w:t xml:space="preserve">Lietuvos Respublikos </w:t>
      </w:r>
      <w:r w:rsidR="00444C12" w:rsidRPr="0076684E">
        <w:rPr>
          <w:rFonts w:ascii="Times New Roman" w:hAnsi="Times New Roman"/>
          <w:color w:val="000000" w:themeColor="text1"/>
          <w:sz w:val="24"/>
          <w:szCs w:val="24"/>
          <w:lang w:val="lt-LT"/>
        </w:rPr>
        <w:t>Vyriausybė</w:t>
      </w:r>
      <w:r w:rsidRPr="0076684E">
        <w:rPr>
          <w:rFonts w:ascii="Times New Roman" w:hAnsi="Times New Roman"/>
          <w:color w:val="000000" w:themeColor="text1"/>
          <w:sz w:val="24"/>
          <w:szCs w:val="24"/>
          <w:lang w:val="lt-LT"/>
        </w:rPr>
        <w:t xml:space="preserve"> </w:t>
      </w:r>
      <w:r w:rsidR="00444C12" w:rsidRPr="0076684E">
        <w:rPr>
          <w:rFonts w:ascii="Times New Roman" w:hAnsi="Times New Roman"/>
          <w:color w:val="000000" w:themeColor="text1"/>
          <w:sz w:val="24"/>
          <w:szCs w:val="24"/>
          <w:lang w:val="lt-LT"/>
        </w:rPr>
        <w:t xml:space="preserve">2021 m. kovo 17 d. </w:t>
      </w:r>
      <w:r w:rsidRPr="0076684E">
        <w:rPr>
          <w:rFonts w:ascii="Times New Roman" w:hAnsi="Times New Roman"/>
          <w:color w:val="000000" w:themeColor="text1"/>
          <w:sz w:val="24"/>
          <w:szCs w:val="24"/>
          <w:lang w:val="lt-LT"/>
        </w:rPr>
        <w:t xml:space="preserve">nutarimu </w:t>
      </w:r>
      <w:r w:rsidR="00444C12" w:rsidRPr="0076684E">
        <w:rPr>
          <w:rFonts w:ascii="Times New Roman" w:hAnsi="Times New Roman"/>
          <w:color w:val="000000" w:themeColor="text1"/>
          <w:sz w:val="24"/>
          <w:szCs w:val="24"/>
          <w:lang w:val="lt-LT"/>
        </w:rPr>
        <w:t xml:space="preserve">Nr. 157 „Dėl Lietuvos Respublikos Vyriausybės 2020 m. lapkričio 4 d. nutarimo Nr. 1226 „Dėl karantino Lietuvos Respublikos teritorijoje paskelbimo“ pakeitimo“ </w:t>
      </w:r>
      <w:r w:rsidRPr="0076684E">
        <w:rPr>
          <w:rFonts w:ascii="Times New Roman" w:hAnsi="Times New Roman"/>
          <w:color w:val="000000" w:themeColor="text1"/>
          <w:sz w:val="24"/>
          <w:szCs w:val="24"/>
          <w:lang w:val="lt-LT"/>
        </w:rPr>
        <w:t xml:space="preserve">nuo 2021 m. kovo 22 d. leido grįžti į mokyklas 45 savivaldybių pradinukams, </w:t>
      </w:r>
      <w:r w:rsidRPr="0076684E">
        <w:rPr>
          <w:rFonts w:ascii="Times New Roman" w:hAnsi="Times New Roman"/>
          <w:b/>
          <w:color w:val="000000" w:themeColor="text1"/>
          <w:sz w:val="24"/>
          <w:szCs w:val="24"/>
          <w:lang w:val="lt-LT"/>
        </w:rPr>
        <w:t>tačiau penkiolikoje jų</w:t>
      </w:r>
      <w:r w:rsidRPr="0076684E">
        <w:rPr>
          <w:rFonts w:ascii="Times New Roman" w:hAnsi="Times New Roman"/>
          <w:color w:val="000000" w:themeColor="text1"/>
          <w:sz w:val="24"/>
          <w:szCs w:val="24"/>
          <w:lang w:val="lt-LT"/>
        </w:rPr>
        <w:t xml:space="preserve"> (kur atvejų skaičius 100 tūkst. gyventojų per dvi savaites didesnis nei 200 atvejų) pradinukai mokysis nuotoliniu būdu arba grįš į mokyklas, atli</w:t>
      </w:r>
      <w:r w:rsidR="00C116A9">
        <w:rPr>
          <w:rFonts w:ascii="Times New Roman" w:hAnsi="Times New Roman"/>
          <w:color w:val="000000" w:themeColor="text1"/>
          <w:sz w:val="24"/>
          <w:szCs w:val="24"/>
          <w:lang w:val="lt-LT"/>
        </w:rPr>
        <w:t>kus</w:t>
      </w:r>
      <w:r w:rsidRPr="0076684E">
        <w:rPr>
          <w:rFonts w:ascii="Times New Roman" w:hAnsi="Times New Roman"/>
          <w:color w:val="000000" w:themeColor="text1"/>
          <w:sz w:val="24"/>
          <w:szCs w:val="24"/>
          <w:lang w:val="lt-LT"/>
        </w:rPr>
        <w:t xml:space="preserve"> tyrimą kaupinių metodu. Savivaldybėse, kuriose situacija geresnė, nebus privalomo tyrimo kaupinų metodu, bet jeigu savivaldybės norės, šį tyrimą galės taikyti. Kiekviena savivaldybė turi Ekstremalių situacijų operacijų centrą, kuris priima sprendimus dėl situacijos savivaldybėje. Švelnesnių sąlygų, nei nustatyta Vyriausybės nutarime</w:t>
      </w:r>
      <w:r w:rsidR="00C116A9">
        <w:rPr>
          <w:rFonts w:ascii="Times New Roman" w:hAnsi="Times New Roman"/>
          <w:color w:val="000000" w:themeColor="text1"/>
          <w:sz w:val="24"/>
          <w:szCs w:val="24"/>
          <w:lang w:val="lt-LT"/>
        </w:rPr>
        <w:t>,</w:t>
      </w:r>
      <w:r w:rsidRPr="0076684E">
        <w:rPr>
          <w:rFonts w:ascii="Times New Roman" w:hAnsi="Times New Roman"/>
          <w:color w:val="000000" w:themeColor="text1"/>
          <w:sz w:val="24"/>
          <w:szCs w:val="24"/>
          <w:lang w:val="lt-LT"/>
        </w:rPr>
        <w:t xml:space="preserve"> šis centras nustatyti negali, tačiau jeigu sprendimas pagrįstas, gali numatyti griežtesnes priemones.</w:t>
      </w:r>
    </w:p>
    <w:p w14:paraId="424C0A93" w14:textId="36F093DC" w:rsidR="002C7465" w:rsidRPr="0076684E" w:rsidRDefault="00444C12" w:rsidP="00444C12">
      <w:pPr>
        <w:ind w:firstLine="1134"/>
        <w:jc w:val="both"/>
        <w:rPr>
          <w:rFonts w:ascii="Times New Roman" w:hAnsi="Times New Roman"/>
          <w:color w:val="000000" w:themeColor="text1"/>
          <w:sz w:val="24"/>
          <w:szCs w:val="24"/>
          <w:lang w:val="lt-LT"/>
        </w:rPr>
      </w:pPr>
      <w:r w:rsidRPr="0076684E">
        <w:rPr>
          <w:rFonts w:ascii="Times New Roman" w:hAnsi="Times New Roman"/>
          <w:color w:val="000000" w:themeColor="text1"/>
          <w:sz w:val="24"/>
          <w:szCs w:val="24"/>
          <w:lang w:val="lt-LT"/>
        </w:rPr>
        <w:t>Švietimo, mokslo ir sporto m</w:t>
      </w:r>
      <w:r w:rsidR="002C7465" w:rsidRPr="0076684E">
        <w:rPr>
          <w:rFonts w:ascii="Times New Roman" w:hAnsi="Times New Roman"/>
          <w:color w:val="000000" w:themeColor="text1"/>
          <w:sz w:val="24"/>
          <w:szCs w:val="24"/>
          <w:lang w:val="lt-LT"/>
        </w:rPr>
        <w:t xml:space="preserve">inisterija kviečia visas mokyklas svarstyti kvietimą testuotis, kad epidemija neišplistų mokyklose ir galėtume atverti mokyklas kontaktiniam ugdymui ir kitų klasių mokiniams. Mokyklos bendruomenei susitarus ir nusprendus dalyvauti tyrime, prašome užpildyti klausimyną </w:t>
      </w:r>
      <w:hyperlink r:id="rId18">
        <w:r w:rsidR="002C7465" w:rsidRPr="0076684E">
          <w:rPr>
            <w:rStyle w:val="Hipersaitas"/>
            <w:rFonts w:ascii="Times New Roman" w:hAnsi="Times New Roman"/>
            <w:sz w:val="24"/>
            <w:szCs w:val="24"/>
            <w:lang w:val="lt-LT"/>
          </w:rPr>
          <w:t>KONTAKTINIS UGDYMAS (registracija)</w:t>
        </w:r>
      </w:hyperlink>
      <w:r w:rsidR="002C7465" w:rsidRPr="0076684E">
        <w:rPr>
          <w:rFonts w:ascii="Times New Roman" w:hAnsi="Times New Roman"/>
          <w:color w:val="000000" w:themeColor="text1"/>
          <w:sz w:val="24"/>
          <w:szCs w:val="24"/>
          <w:lang w:val="lt-LT"/>
        </w:rPr>
        <w:t xml:space="preserve">, kad informacija pasiektų ir </w:t>
      </w:r>
      <w:r w:rsidR="00581B9A" w:rsidRPr="0076684E">
        <w:rPr>
          <w:rFonts w:ascii="Times New Roman" w:hAnsi="Times New Roman"/>
          <w:color w:val="000000" w:themeColor="text1"/>
          <w:sz w:val="24"/>
          <w:szCs w:val="24"/>
          <w:lang w:val="lt-LT"/>
        </w:rPr>
        <w:t xml:space="preserve">Švietimo, mokslo ir sporto </w:t>
      </w:r>
      <w:r w:rsidR="00581B9A" w:rsidRPr="00B163D0">
        <w:rPr>
          <w:rFonts w:ascii="Times New Roman" w:hAnsi="Times New Roman"/>
          <w:color w:val="000000" w:themeColor="text1"/>
          <w:sz w:val="24"/>
          <w:szCs w:val="24"/>
          <w:lang w:val="lt-LT"/>
        </w:rPr>
        <w:t>m</w:t>
      </w:r>
      <w:r w:rsidR="002C7465" w:rsidRPr="00581B9A">
        <w:rPr>
          <w:rFonts w:ascii="Times New Roman" w:hAnsi="Times New Roman"/>
          <w:color w:val="000000" w:themeColor="text1"/>
          <w:sz w:val="24"/>
          <w:szCs w:val="24"/>
          <w:lang w:val="lt-LT"/>
        </w:rPr>
        <w:t>inisteriją</w:t>
      </w:r>
      <w:r w:rsidR="002C7465" w:rsidRPr="0076684E">
        <w:rPr>
          <w:rFonts w:ascii="Times New Roman" w:hAnsi="Times New Roman"/>
          <w:color w:val="000000" w:themeColor="text1"/>
          <w:sz w:val="24"/>
          <w:szCs w:val="24"/>
          <w:lang w:val="lt-LT"/>
        </w:rPr>
        <w:t xml:space="preserve">. </w:t>
      </w:r>
      <w:r w:rsidR="002C7465" w:rsidRPr="0076684E">
        <w:rPr>
          <w:rFonts w:ascii="Times New Roman" w:hAnsi="Times New Roman"/>
          <w:color w:val="323130"/>
          <w:sz w:val="24"/>
          <w:szCs w:val="24"/>
          <w:lang w:val="lt-LT"/>
        </w:rPr>
        <w:t xml:space="preserve">Detalesnę informaciją apie kaupinių tyrimo organizavimą mokyklose galite rasti nuorodoje </w:t>
      </w:r>
      <w:hyperlink r:id="rId19">
        <w:r w:rsidR="002C7465" w:rsidRPr="0076684E">
          <w:rPr>
            <w:rStyle w:val="Hipersaitas"/>
            <w:rFonts w:ascii="Times New Roman" w:hAnsi="Times New Roman"/>
            <w:sz w:val="24"/>
            <w:szCs w:val="24"/>
            <w:lang w:val="lt-LT"/>
          </w:rPr>
          <w:t>https://www.vilniussveikiau.lt/informacija-ugdymo-istaigoms/</w:t>
        </w:r>
      </w:hyperlink>
      <w:r w:rsidR="002C7465" w:rsidRPr="0076684E">
        <w:rPr>
          <w:rFonts w:ascii="Times New Roman" w:hAnsi="Times New Roman"/>
          <w:sz w:val="24"/>
          <w:szCs w:val="24"/>
          <w:lang w:val="lt-LT"/>
        </w:rPr>
        <w:t xml:space="preserve">. </w:t>
      </w:r>
      <w:r w:rsidR="002C7465" w:rsidRPr="0076684E">
        <w:rPr>
          <w:rFonts w:ascii="Times New Roman" w:hAnsi="Times New Roman"/>
          <w:color w:val="323130"/>
          <w:sz w:val="24"/>
          <w:szCs w:val="24"/>
          <w:lang w:val="lt-LT"/>
        </w:rPr>
        <w:t xml:space="preserve">         </w:t>
      </w:r>
      <w:r w:rsidR="002C7465" w:rsidRPr="0076684E">
        <w:rPr>
          <w:rFonts w:ascii="Calibri" w:eastAsia="Calibri" w:hAnsi="Calibri" w:cs="Calibri"/>
          <w:color w:val="323130"/>
          <w:sz w:val="22"/>
          <w:szCs w:val="22"/>
          <w:lang w:val="lt-LT"/>
        </w:rPr>
        <w:t xml:space="preserve"> </w:t>
      </w:r>
    </w:p>
    <w:p w14:paraId="705FF74E" w14:textId="2D8D9F58" w:rsidR="001C11A3" w:rsidRPr="0076684E" w:rsidRDefault="00444C12" w:rsidP="1D074941">
      <w:pPr>
        <w:spacing w:after="20"/>
        <w:ind w:firstLine="1247"/>
        <w:jc w:val="both"/>
        <w:rPr>
          <w:rFonts w:ascii="Times New Roman" w:hAnsi="Times New Roman"/>
          <w:color w:val="000000" w:themeColor="text1"/>
          <w:sz w:val="24"/>
          <w:szCs w:val="24"/>
          <w:highlight w:val="yellow"/>
          <w:lang w:val="lt-LT"/>
        </w:rPr>
      </w:pPr>
      <w:r w:rsidRPr="0076684E">
        <w:rPr>
          <w:rFonts w:ascii="Times New Roman" w:hAnsi="Times New Roman"/>
          <w:b/>
          <w:bCs/>
          <w:color w:val="000000" w:themeColor="text1"/>
          <w:sz w:val="24"/>
          <w:szCs w:val="24"/>
          <w:lang w:val="lt-LT"/>
        </w:rPr>
        <w:t xml:space="preserve">Prašome </w:t>
      </w:r>
      <w:r w:rsidR="00C116A9">
        <w:rPr>
          <w:rFonts w:ascii="Times New Roman" w:hAnsi="Times New Roman"/>
          <w:b/>
          <w:bCs/>
          <w:color w:val="000000" w:themeColor="text1"/>
          <w:sz w:val="24"/>
          <w:szCs w:val="24"/>
          <w:lang w:val="lt-LT"/>
        </w:rPr>
        <w:t>s</w:t>
      </w:r>
      <w:r w:rsidR="00FC2F65" w:rsidRPr="0076684E">
        <w:rPr>
          <w:rFonts w:ascii="Times New Roman" w:hAnsi="Times New Roman"/>
          <w:b/>
          <w:bCs/>
          <w:color w:val="000000" w:themeColor="text1"/>
          <w:sz w:val="24"/>
          <w:szCs w:val="24"/>
          <w:lang w:val="lt-LT"/>
        </w:rPr>
        <w:t>avivaldybių administracij</w:t>
      </w:r>
      <w:r w:rsidR="00C116A9">
        <w:rPr>
          <w:rFonts w:ascii="Times New Roman" w:hAnsi="Times New Roman"/>
          <w:b/>
          <w:bCs/>
          <w:color w:val="000000" w:themeColor="text1"/>
          <w:sz w:val="24"/>
          <w:szCs w:val="24"/>
          <w:lang w:val="lt-LT"/>
        </w:rPr>
        <w:t>ų</w:t>
      </w:r>
      <w:r w:rsidR="00FC2F65" w:rsidRPr="0076684E">
        <w:rPr>
          <w:rFonts w:ascii="Times New Roman" w:hAnsi="Times New Roman"/>
          <w:b/>
          <w:bCs/>
          <w:color w:val="000000" w:themeColor="text1"/>
          <w:sz w:val="24"/>
          <w:szCs w:val="24"/>
          <w:lang w:val="lt-LT"/>
        </w:rPr>
        <w:t xml:space="preserve"> direktorių ir </w:t>
      </w:r>
      <w:r w:rsidR="00C116A9">
        <w:rPr>
          <w:rFonts w:ascii="Times New Roman" w:hAnsi="Times New Roman"/>
          <w:b/>
          <w:bCs/>
          <w:color w:val="000000" w:themeColor="text1"/>
          <w:sz w:val="24"/>
          <w:szCs w:val="24"/>
          <w:lang w:val="lt-LT"/>
        </w:rPr>
        <w:t>s</w:t>
      </w:r>
      <w:r w:rsidR="00FC2F65" w:rsidRPr="0076684E">
        <w:rPr>
          <w:rFonts w:ascii="Times New Roman" w:hAnsi="Times New Roman"/>
          <w:b/>
          <w:bCs/>
          <w:color w:val="000000" w:themeColor="text1"/>
          <w:sz w:val="24"/>
          <w:szCs w:val="24"/>
          <w:lang w:val="lt-LT"/>
        </w:rPr>
        <w:t>avivaldybių administra</w:t>
      </w:r>
      <w:r w:rsidRPr="0076684E">
        <w:rPr>
          <w:rFonts w:ascii="Times New Roman" w:hAnsi="Times New Roman"/>
          <w:b/>
          <w:bCs/>
          <w:color w:val="000000" w:themeColor="text1"/>
          <w:sz w:val="24"/>
          <w:szCs w:val="24"/>
          <w:lang w:val="lt-LT"/>
        </w:rPr>
        <w:t>cijų švietimo padalinių vadovų</w:t>
      </w:r>
      <w:r w:rsidRPr="0076684E">
        <w:rPr>
          <w:rFonts w:ascii="Times New Roman" w:hAnsi="Times New Roman"/>
          <w:color w:val="000000" w:themeColor="text1"/>
          <w:sz w:val="24"/>
          <w:szCs w:val="24"/>
          <w:lang w:val="lt-LT"/>
        </w:rPr>
        <w:t xml:space="preserve"> </w:t>
      </w:r>
      <w:r w:rsidR="00FC2F65" w:rsidRPr="0076684E">
        <w:rPr>
          <w:rFonts w:ascii="Times New Roman" w:hAnsi="Times New Roman"/>
          <w:color w:val="000000" w:themeColor="text1"/>
          <w:sz w:val="24"/>
          <w:szCs w:val="24"/>
          <w:lang w:val="lt-LT"/>
        </w:rPr>
        <w:t>pasirūpinti, kad mokyklos tinkamai panaudotų turimą ar iš Švietimo, mokslo ir sporto ministerijos gautą įrangą (planšetes) mokinių</w:t>
      </w:r>
      <w:r w:rsidR="00C116A9">
        <w:rPr>
          <w:rFonts w:ascii="Times New Roman" w:hAnsi="Times New Roman"/>
          <w:color w:val="000000" w:themeColor="text1"/>
          <w:sz w:val="24"/>
          <w:szCs w:val="24"/>
          <w:lang w:val="lt-LT"/>
        </w:rPr>
        <w:t>,</w:t>
      </w:r>
      <w:r w:rsidR="00FC2F65" w:rsidRPr="0076684E">
        <w:rPr>
          <w:rFonts w:ascii="Times New Roman" w:hAnsi="Times New Roman"/>
          <w:color w:val="000000" w:themeColor="text1"/>
          <w:sz w:val="24"/>
          <w:szCs w:val="24"/>
          <w:lang w:val="lt-LT"/>
        </w:rPr>
        <w:t xml:space="preserve"> dalyvaujančių </w:t>
      </w:r>
      <w:r w:rsidR="0063083B" w:rsidRPr="0076684E">
        <w:rPr>
          <w:rFonts w:ascii="Times New Roman" w:hAnsi="Times New Roman"/>
          <w:color w:val="000000" w:themeColor="text1"/>
          <w:sz w:val="24"/>
          <w:szCs w:val="24"/>
          <w:lang w:val="lt-LT"/>
        </w:rPr>
        <w:t>kaupinių metodo tyrime</w:t>
      </w:r>
      <w:r w:rsidR="00C116A9">
        <w:rPr>
          <w:rFonts w:ascii="Times New Roman" w:hAnsi="Times New Roman"/>
          <w:color w:val="000000" w:themeColor="text1"/>
          <w:sz w:val="24"/>
          <w:szCs w:val="24"/>
          <w:lang w:val="lt-LT"/>
        </w:rPr>
        <w:t>,</w:t>
      </w:r>
      <w:r w:rsidR="0063083B" w:rsidRPr="0076684E">
        <w:rPr>
          <w:rFonts w:ascii="Times New Roman" w:hAnsi="Times New Roman"/>
          <w:color w:val="000000" w:themeColor="text1"/>
          <w:sz w:val="24"/>
          <w:szCs w:val="24"/>
          <w:lang w:val="lt-LT"/>
        </w:rPr>
        <w:t xml:space="preserve"> </w:t>
      </w:r>
      <w:r w:rsidR="00FC2F65" w:rsidRPr="0076684E">
        <w:rPr>
          <w:rFonts w:ascii="Times New Roman" w:hAnsi="Times New Roman"/>
          <w:color w:val="000000" w:themeColor="text1"/>
          <w:sz w:val="24"/>
          <w:szCs w:val="24"/>
          <w:bdr w:val="none" w:sz="0" w:space="0" w:color="auto" w:frame="1"/>
          <w:shd w:val="clear" w:color="auto" w:fill="FFFFFF"/>
          <w:lang w:val="lt-LT"/>
        </w:rPr>
        <w:t>BAR</w:t>
      </w:r>
      <w:r w:rsidR="00FC2F65" w:rsidRPr="0076684E">
        <w:rPr>
          <w:rFonts w:ascii="Times New Roman" w:hAnsi="Times New Roman"/>
          <w:color w:val="000000" w:themeColor="text1"/>
          <w:sz w:val="24"/>
          <w:szCs w:val="24"/>
          <w:shd w:val="clear" w:color="auto" w:fill="FFFFFF"/>
          <w:lang w:val="lt-LT"/>
        </w:rPr>
        <w:t> kod</w:t>
      </w:r>
      <w:r w:rsidR="00C116A9">
        <w:rPr>
          <w:rFonts w:ascii="Times New Roman" w:hAnsi="Times New Roman"/>
          <w:color w:val="000000" w:themeColor="text1"/>
          <w:sz w:val="24"/>
          <w:szCs w:val="24"/>
          <w:shd w:val="clear" w:color="auto" w:fill="FFFFFF"/>
          <w:lang w:val="lt-LT"/>
        </w:rPr>
        <w:t>ams</w:t>
      </w:r>
      <w:r w:rsidR="00FC2F65" w:rsidRPr="0076684E">
        <w:rPr>
          <w:rFonts w:ascii="Times New Roman" w:hAnsi="Times New Roman"/>
          <w:color w:val="000000" w:themeColor="text1"/>
          <w:sz w:val="24"/>
          <w:szCs w:val="24"/>
          <w:shd w:val="clear" w:color="auto" w:fill="FFFFFF"/>
          <w:lang w:val="lt-LT"/>
        </w:rPr>
        <w:t xml:space="preserve"> (arba </w:t>
      </w:r>
      <w:r w:rsidR="00FC2F65" w:rsidRPr="0076684E">
        <w:rPr>
          <w:rFonts w:ascii="Times New Roman" w:hAnsi="Times New Roman"/>
          <w:color w:val="000000" w:themeColor="text1"/>
          <w:sz w:val="24"/>
          <w:szCs w:val="24"/>
          <w:bdr w:val="none" w:sz="0" w:space="0" w:color="auto" w:frame="1"/>
          <w:shd w:val="clear" w:color="auto" w:fill="FFFFFF"/>
          <w:lang w:val="lt-LT"/>
        </w:rPr>
        <w:t>QR</w:t>
      </w:r>
      <w:r w:rsidR="00FC2F65" w:rsidRPr="0076684E">
        <w:rPr>
          <w:rFonts w:ascii="Times New Roman" w:hAnsi="Times New Roman"/>
          <w:color w:val="000000" w:themeColor="text1"/>
          <w:sz w:val="24"/>
          <w:szCs w:val="24"/>
          <w:shd w:val="clear" w:color="auto" w:fill="FFFFFF"/>
          <w:lang w:val="lt-LT"/>
        </w:rPr>
        <w:t> kod</w:t>
      </w:r>
      <w:r w:rsidR="00C116A9">
        <w:rPr>
          <w:rFonts w:ascii="Times New Roman" w:hAnsi="Times New Roman"/>
          <w:color w:val="000000" w:themeColor="text1"/>
          <w:sz w:val="24"/>
          <w:szCs w:val="24"/>
          <w:shd w:val="clear" w:color="auto" w:fill="FFFFFF"/>
          <w:lang w:val="lt-LT"/>
        </w:rPr>
        <w:t>ams</w:t>
      </w:r>
      <w:r w:rsidR="00FC2F65" w:rsidRPr="0076684E">
        <w:rPr>
          <w:rFonts w:ascii="Times New Roman" w:hAnsi="Times New Roman"/>
          <w:color w:val="000000" w:themeColor="text1"/>
          <w:sz w:val="24"/>
          <w:szCs w:val="24"/>
          <w:shd w:val="clear" w:color="auto" w:fill="FFFFFF"/>
          <w:lang w:val="lt-LT"/>
        </w:rPr>
        <w:t>) nuskaity</w:t>
      </w:r>
      <w:r w:rsidR="00C116A9">
        <w:rPr>
          <w:rFonts w:ascii="Times New Roman" w:hAnsi="Times New Roman"/>
          <w:color w:val="000000" w:themeColor="text1"/>
          <w:sz w:val="24"/>
          <w:szCs w:val="24"/>
          <w:shd w:val="clear" w:color="auto" w:fill="FFFFFF"/>
          <w:lang w:val="lt-LT"/>
        </w:rPr>
        <w:t>ti</w:t>
      </w:r>
      <w:r w:rsidR="00FC2F65" w:rsidRPr="0076684E">
        <w:rPr>
          <w:rFonts w:ascii="Times New Roman" w:hAnsi="Times New Roman"/>
          <w:color w:val="000000" w:themeColor="text1"/>
          <w:sz w:val="24"/>
          <w:szCs w:val="24"/>
          <w:shd w:val="clear" w:color="auto" w:fill="FFFFFF"/>
          <w:lang w:val="lt-LT"/>
        </w:rPr>
        <w:t>.</w:t>
      </w:r>
      <w:r w:rsidR="00923D78" w:rsidRPr="0076684E">
        <w:rPr>
          <w:rFonts w:ascii="Times New Roman" w:hAnsi="Times New Roman"/>
          <w:color w:val="000000" w:themeColor="text1"/>
          <w:sz w:val="24"/>
          <w:szCs w:val="24"/>
          <w:shd w:val="clear" w:color="auto" w:fill="FFFFFF"/>
          <w:lang w:val="lt-LT"/>
        </w:rPr>
        <w:t xml:space="preserve"> </w:t>
      </w:r>
    </w:p>
    <w:p w14:paraId="72987D91" w14:textId="4136523B" w:rsidR="003174F2" w:rsidRPr="0076684E" w:rsidRDefault="00CE641B" w:rsidP="0198F767">
      <w:pPr>
        <w:jc w:val="both"/>
        <w:rPr>
          <w:rFonts w:ascii="Times New Roman" w:hAnsi="Times New Roman"/>
          <w:color w:val="000000" w:themeColor="text1"/>
          <w:sz w:val="24"/>
          <w:szCs w:val="24"/>
          <w:highlight w:val="yellow"/>
          <w:lang w:val="lt-LT"/>
        </w:rPr>
      </w:pPr>
      <w:r w:rsidRPr="0076684E">
        <w:rPr>
          <w:rFonts w:ascii="Calibri" w:hAnsi="Calibri" w:cs="Calibri"/>
          <w:color w:val="000000" w:themeColor="text1"/>
          <w:sz w:val="24"/>
          <w:szCs w:val="24"/>
          <w:lang w:val="lt-LT"/>
        </w:rPr>
        <w:tab/>
      </w:r>
      <w:r w:rsidRPr="0076684E">
        <w:rPr>
          <w:rFonts w:ascii="Times New Roman" w:hAnsi="Times New Roman"/>
          <w:color w:val="000000" w:themeColor="text1"/>
          <w:sz w:val="24"/>
          <w:szCs w:val="24"/>
          <w:lang w:val="lt-LT"/>
        </w:rPr>
        <w:t xml:space="preserve">Taip pat </w:t>
      </w:r>
      <w:r w:rsidR="003C5432" w:rsidRPr="0076684E">
        <w:rPr>
          <w:rFonts w:ascii="Times New Roman" w:hAnsi="Times New Roman"/>
          <w:color w:val="000000" w:themeColor="text1"/>
          <w:sz w:val="24"/>
          <w:szCs w:val="24"/>
          <w:lang w:val="lt-LT"/>
        </w:rPr>
        <w:t>informuojame, kad</w:t>
      </w:r>
      <w:r w:rsidRPr="0076684E">
        <w:rPr>
          <w:rFonts w:ascii="Times New Roman" w:hAnsi="Times New Roman"/>
          <w:color w:val="000000" w:themeColor="text1"/>
          <w:sz w:val="24"/>
          <w:szCs w:val="24"/>
          <w:lang w:val="lt-LT"/>
        </w:rPr>
        <w:t xml:space="preserve">, Nacionalinė švietimo agentūra mokykloms suteikė galimybę Mokinių registre </w:t>
      </w:r>
      <w:r w:rsidR="00C116A9">
        <w:rPr>
          <w:rFonts w:ascii="Times New Roman" w:hAnsi="Times New Roman"/>
          <w:color w:val="000000" w:themeColor="text1"/>
          <w:sz w:val="24"/>
          <w:szCs w:val="24"/>
          <w:lang w:val="lt-LT"/>
        </w:rPr>
        <w:t>pa</w:t>
      </w:r>
      <w:r w:rsidRPr="0076684E">
        <w:rPr>
          <w:rFonts w:ascii="Times New Roman" w:hAnsi="Times New Roman"/>
          <w:color w:val="000000" w:themeColor="text1"/>
          <w:sz w:val="24"/>
          <w:szCs w:val="24"/>
          <w:lang w:val="lt-LT"/>
        </w:rPr>
        <w:t xml:space="preserve">žymėti </w:t>
      </w:r>
      <w:r w:rsidR="003C5432" w:rsidRPr="0076684E">
        <w:rPr>
          <w:rFonts w:ascii="Times New Roman" w:hAnsi="Times New Roman"/>
          <w:color w:val="000000" w:themeColor="text1"/>
          <w:sz w:val="24"/>
          <w:szCs w:val="24"/>
          <w:lang w:val="lt-LT"/>
        </w:rPr>
        <w:t>m</w:t>
      </w:r>
      <w:r w:rsidR="003C5432" w:rsidRPr="0076684E">
        <w:rPr>
          <w:rFonts w:ascii="Times New Roman" w:eastAsia="Calibri" w:hAnsi="Times New Roman"/>
          <w:color w:val="000000" w:themeColor="text1"/>
          <w:sz w:val="24"/>
          <w:szCs w:val="24"/>
          <w:lang w:val="lt-LT"/>
        </w:rPr>
        <w:t>okinio atstovo sutikim</w:t>
      </w:r>
      <w:r w:rsidR="00C116A9">
        <w:rPr>
          <w:rFonts w:ascii="Times New Roman" w:eastAsia="Calibri" w:hAnsi="Times New Roman"/>
          <w:color w:val="000000" w:themeColor="text1"/>
          <w:sz w:val="24"/>
          <w:szCs w:val="24"/>
          <w:lang w:val="lt-LT"/>
        </w:rPr>
        <w:t>ą</w:t>
      </w:r>
      <w:r w:rsidR="003C5432" w:rsidRPr="0076684E">
        <w:rPr>
          <w:rFonts w:ascii="Times New Roman" w:eastAsia="Calibri" w:hAnsi="Times New Roman"/>
          <w:color w:val="000000" w:themeColor="text1"/>
          <w:sz w:val="24"/>
          <w:szCs w:val="24"/>
          <w:lang w:val="lt-LT"/>
        </w:rPr>
        <w:t xml:space="preserve"> dalyvauti profilaktiniame COVID-19 ligos (</w:t>
      </w:r>
      <w:proofErr w:type="spellStart"/>
      <w:r w:rsidR="003C5432" w:rsidRPr="0076684E">
        <w:rPr>
          <w:rFonts w:ascii="Times New Roman" w:eastAsia="Calibri" w:hAnsi="Times New Roman"/>
          <w:color w:val="000000" w:themeColor="text1"/>
          <w:sz w:val="24"/>
          <w:szCs w:val="24"/>
          <w:lang w:val="lt-LT"/>
        </w:rPr>
        <w:t>koronaviruso</w:t>
      </w:r>
      <w:proofErr w:type="spellEnd"/>
      <w:r w:rsidR="003C5432" w:rsidRPr="0076684E">
        <w:rPr>
          <w:rFonts w:ascii="Times New Roman" w:eastAsia="Calibri" w:hAnsi="Times New Roman"/>
          <w:color w:val="000000" w:themeColor="text1"/>
          <w:sz w:val="24"/>
          <w:szCs w:val="24"/>
          <w:lang w:val="lt-LT"/>
        </w:rPr>
        <w:t xml:space="preserve"> infekcijos) nustatymo tyrime kaupinių metod</w:t>
      </w:r>
      <w:r w:rsidR="5E46FE4D" w:rsidRPr="0076684E">
        <w:rPr>
          <w:rFonts w:ascii="Times New Roman" w:eastAsia="Calibri" w:hAnsi="Times New Roman"/>
          <w:color w:val="000000" w:themeColor="text1"/>
          <w:sz w:val="24"/>
          <w:szCs w:val="24"/>
          <w:lang w:val="lt-LT"/>
        </w:rPr>
        <w:t>u</w:t>
      </w:r>
      <w:r w:rsidR="003C5432" w:rsidRPr="0076684E">
        <w:rPr>
          <w:rFonts w:ascii="Times New Roman" w:eastAsia="Calibri" w:hAnsi="Times New Roman"/>
          <w:color w:val="000000" w:themeColor="text1"/>
          <w:sz w:val="24"/>
          <w:szCs w:val="24"/>
          <w:lang w:val="lt-LT"/>
        </w:rPr>
        <w:t xml:space="preserve"> </w:t>
      </w:r>
      <w:r w:rsidRPr="0076684E">
        <w:rPr>
          <w:rFonts w:ascii="Times New Roman" w:hAnsi="Times New Roman"/>
          <w:color w:val="000000" w:themeColor="text1"/>
          <w:sz w:val="24"/>
          <w:szCs w:val="24"/>
          <w:lang w:val="lt-LT"/>
        </w:rPr>
        <w:t>testavime</w:t>
      </w:r>
      <w:r w:rsidR="237DDA11" w:rsidRPr="0076684E">
        <w:rPr>
          <w:rFonts w:ascii="Times New Roman" w:hAnsi="Times New Roman"/>
          <w:color w:val="000000" w:themeColor="text1"/>
          <w:sz w:val="24"/>
          <w:szCs w:val="24"/>
          <w:lang w:val="lt-LT"/>
        </w:rPr>
        <w:t xml:space="preserve"> (2021-03-26 Nacionalinės švietimo agentūros raštas</w:t>
      </w:r>
      <w:r w:rsidR="09751B16" w:rsidRPr="0076684E">
        <w:rPr>
          <w:rFonts w:ascii="Times New Roman" w:hAnsi="Times New Roman"/>
          <w:color w:val="000000" w:themeColor="text1"/>
          <w:sz w:val="24"/>
          <w:szCs w:val="24"/>
          <w:lang w:val="lt-LT"/>
        </w:rPr>
        <w:t xml:space="preserve"> „Dėl</w:t>
      </w:r>
      <w:r w:rsidR="25435B5E" w:rsidRPr="0076684E">
        <w:rPr>
          <w:rFonts w:ascii="Times New Roman" w:hAnsi="Times New Roman"/>
          <w:color w:val="000000" w:themeColor="text1"/>
          <w:sz w:val="24"/>
          <w:szCs w:val="24"/>
          <w:lang w:val="lt-LT"/>
        </w:rPr>
        <w:t xml:space="preserve"> mokinio atstovo sutikimo dėl dalyvavimo profilaktiniame COVID-19 ligos (</w:t>
      </w:r>
      <w:proofErr w:type="spellStart"/>
      <w:r w:rsidR="25435B5E" w:rsidRPr="0076684E">
        <w:rPr>
          <w:rFonts w:ascii="Times New Roman" w:hAnsi="Times New Roman"/>
          <w:color w:val="000000" w:themeColor="text1"/>
          <w:sz w:val="24"/>
          <w:szCs w:val="24"/>
          <w:lang w:val="lt-LT"/>
        </w:rPr>
        <w:t>koronaviruso</w:t>
      </w:r>
      <w:proofErr w:type="spellEnd"/>
      <w:r w:rsidR="25435B5E" w:rsidRPr="0076684E">
        <w:rPr>
          <w:rFonts w:ascii="Times New Roman" w:hAnsi="Times New Roman"/>
          <w:color w:val="000000" w:themeColor="text1"/>
          <w:sz w:val="24"/>
          <w:szCs w:val="24"/>
          <w:lang w:val="lt-LT"/>
        </w:rPr>
        <w:t xml:space="preserve"> infekcijos) nustatymo tyrime žymėjimo mokinių registre“ </w:t>
      </w:r>
      <w:r w:rsidR="237DDA11" w:rsidRPr="0076684E">
        <w:rPr>
          <w:rFonts w:ascii="Times New Roman" w:hAnsi="Times New Roman"/>
          <w:color w:val="000000" w:themeColor="text1"/>
          <w:sz w:val="24"/>
          <w:szCs w:val="24"/>
          <w:lang w:val="lt-LT"/>
        </w:rPr>
        <w:t>Nr. SD-692(1.6 E)</w:t>
      </w:r>
      <w:r w:rsidR="68052384" w:rsidRPr="0076684E">
        <w:rPr>
          <w:rFonts w:ascii="Times New Roman" w:hAnsi="Times New Roman"/>
          <w:color w:val="000000" w:themeColor="text1"/>
          <w:sz w:val="24"/>
          <w:szCs w:val="24"/>
          <w:lang w:val="lt-LT"/>
        </w:rPr>
        <w:t>)</w:t>
      </w:r>
      <w:r w:rsidRPr="0076684E">
        <w:rPr>
          <w:rFonts w:ascii="Times New Roman" w:hAnsi="Times New Roman"/>
          <w:color w:val="000000" w:themeColor="text1"/>
          <w:sz w:val="24"/>
          <w:szCs w:val="24"/>
          <w:lang w:val="lt-LT"/>
        </w:rPr>
        <w:t xml:space="preserve">. </w:t>
      </w:r>
      <w:r w:rsidR="003C5432" w:rsidRPr="0076684E">
        <w:rPr>
          <w:rFonts w:ascii="Times New Roman" w:hAnsi="Times New Roman"/>
          <w:color w:val="000000" w:themeColor="text1"/>
          <w:sz w:val="24"/>
          <w:szCs w:val="24"/>
          <w:lang w:val="lt-LT"/>
        </w:rPr>
        <w:t>Atsižvelg</w:t>
      </w:r>
      <w:r w:rsidR="00C116A9">
        <w:rPr>
          <w:rFonts w:ascii="Times New Roman" w:hAnsi="Times New Roman"/>
          <w:color w:val="000000" w:themeColor="text1"/>
          <w:sz w:val="24"/>
          <w:szCs w:val="24"/>
          <w:lang w:val="lt-LT"/>
        </w:rPr>
        <w:t>dami</w:t>
      </w:r>
      <w:r w:rsidR="003C5432" w:rsidRPr="0076684E">
        <w:rPr>
          <w:rFonts w:ascii="Times New Roman" w:hAnsi="Times New Roman"/>
          <w:color w:val="000000" w:themeColor="text1"/>
          <w:sz w:val="24"/>
          <w:szCs w:val="24"/>
          <w:lang w:val="lt-LT"/>
        </w:rPr>
        <w:t xml:space="preserve"> į tai, </w:t>
      </w:r>
      <w:r w:rsidR="00C116A9">
        <w:rPr>
          <w:rFonts w:ascii="Times New Roman" w:hAnsi="Times New Roman"/>
          <w:b/>
          <w:bCs/>
          <w:color w:val="000000" w:themeColor="text1"/>
          <w:sz w:val="24"/>
          <w:szCs w:val="24"/>
          <w:lang w:val="lt-LT"/>
        </w:rPr>
        <w:t>s</w:t>
      </w:r>
      <w:r w:rsidR="003C5432" w:rsidRPr="0076684E">
        <w:rPr>
          <w:rFonts w:ascii="Times New Roman" w:hAnsi="Times New Roman"/>
          <w:b/>
          <w:bCs/>
          <w:color w:val="000000" w:themeColor="text1"/>
          <w:sz w:val="24"/>
          <w:szCs w:val="24"/>
          <w:lang w:val="lt-LT"/>
        </w:rPr>
        <w:t>avivaldybių administracijų švietimo padalinių vadovų</w:t>
      </w:r>
      <w:r w:rsidR="003C5432" w:rsidRPr="0076684E">
        <w:rPr>
          <w:rFonts w:ascii="Times New Roman" w:hAnsi="Times New Roman"/>
          <w:color w:val="000000" w:themeColor="text1"/>
          <w:sz w:val="24"/>
          <w:szCs w:val="24"/>
          <w:lang w:val="lt-LT"/>
        </w:rPr>
        <w:t xml:space="preserve"> </w:t>
      </w:r>
      <w:r w:rsidR="003C5432" w:rsidRPr="0076684E">
        <w:rPr>
          <w:rFonts w:ascii="Times New Roman" w:hAnsi="Times New Roman"/>
          <w:b/>
          <w:bCs/>
          <w:color w:val="000000" w:themeColor="text1"/>
          <w:sz w:val="24"/>
          <w:szCs w:val="24"/>
          <w:lang w:val="lt-LT"/>
        </w:rPr>
        <w:t>p</w:t>
      </w:r>
      <w:r w:rsidR="007F29E9" w:rsidRPr="0076684E">
        <w:rPr>
          <w:rFonts w:ascii="Times New Roman" w:hAnsi="Times New Roman"/>
          <w:b/>
          <w:bCs/>
          <w:color w:val="000000" w:themeColor="text1"/>
          <w:sz w:val="24"/>
          <w:szCs w:val="24"/>
          <w:lang w:val="lt-LT"/>
        </w:rPr>
        <w:t>rašome informuoti mokyklas</w:t>
      </w:r>
      <w:r w:rsidR="003C5432" w:rsidRPr="0076684E">
        <w:rPr>
          <w:rFonts w:ascii="Times New Roman" w:hAnsi="Times New Roman"/>
          <w:b/>
          <w:bCs/>
          <w:color w:val="000000" w:themeColor="text1"/>
          <w:sz w:val="24"/>
          <w:szCs w:val="24"/>
          <w:lang w:val="lt-LT"/>
        </w:rPr>
        <w:t xml:space="preserve"> ir koordinuoti veiklą</w:t>
      </w:r>
      <w:r w:rsidRPr="0076684E">
        <w:rPr>
          <w:rFonts w:ascii="Times New Roman" w:hAnsi="Times New Roman"/>
          <w:color w:val="000000" w:themeColor="text1"/>
          <w:sz w:val="24"/>
          <w:szCs w:val="24"/>
          <w:lang w:val="lt-LT"/>
        </w:rPr>
        <w:t xml:space="preserve">, kad sutikimai </w:t>
      </w:r>
      <w:r w:rsidR="007F29E9" w:rsidRPr="0076684E">
        <w:rPr>
          <w:rFonts w:ascii="Times New Roman" w:hAnsi="Times New Roman"/>
          <w:color w:val="000000" w:themeColor="text1"/>
          <w:sz w:val="24"/>
          <w:szCs w:val="24"/>
          <w:lang w:val="lt-LT"/>
        </w:rPr>
        <w:t xml:space="preserve">dalyvauti profilaktiniame kaupinių testavime </w:t>
      </w:r>
      <w:r w:rsidRPr="0076684E">
        <w:rPr>
          <w:rFonts w:ascii="Times New Roman" w:hAnsi="Times New Roman"/>
          <w:color w:val="000000" w:themeColor="text1"/>
          <w:sz w:val="24"/>
          <w:szCs w:val="24"/>
          <w:lang w:val="lt-LT"/>
        </w:rPr>
        <w:t xml:space="preserve">Mokinių registre </w:t>
      </w:r>
      <w:r w:rsidR="003C5432" w:rsidRPr="0076684E">
        <w:rPr>
          <w:rFonts w:ascii="Times New Roman" w:hAnsi="Times New Roman"/>
          <w:color w:val="000000" w:themeColor="text1"/>
          <w:sz w:val="24"/>
          <w:szCs w:val="24"/>
          <w:lang w:val="lt-LT"/>
        </w:rPr>
        <w:t>būtų sužymėti</w:t>
      </w:r>
      <w:r w:rsidRPr="0076684E">
        <w:rPr>
          <w:rFonts w:ascii="Times New Roman" w:hAnsi="Times New Roman"/>
          <w:color w:val="000000" w:themeColor="text1"/>
          <w:sz w:val="24"/>
          <w:szCs w:val="24"/>
          <w:lang w:val="lt-LT"/>
        </w:rPr>
        <w:t xml:space="preserve"> iki 2021</w:t>
      </w:r>
      <w:r w:rsidR="003C5432" w:rsidRPr="0076684E">
        <w:rPr>
          <w:rFonts w:ascii="Times New Roman" w:hAnsi="Times New Roman"/>
          <w:color w:val="000000" w:themeColor="text1"/>
          <w:sz w:val="24"/>
          <w:szCs w:val="24"/>
          <w:lang w:val="lt-LT"/>
        </w:rPr>
        <w:t xml:space="preserve"> m. balandžio 5 d.</w:t>
      </w:r>
      <w:r w:rsidR="000C3492" w:rsidRPr="0076684E">
        <w:rPr>
          <w:rFonts w:ascii="Times New Roman" w:hAnsi="Times New Roman"/>
          <w:color w:val="000000" w:themeColor="text1"/>
          <w:sz w:val="24"/>
          <w:szCs w:val="24"/>
          <w:lang w:val="lt-LT"/>
        </w:rPr>
        <w:t xml:space="preserve">  </w:t>
      </w:r>
      <w:r w:rsidR="007F29E9" w:rsidRPr="0076684E">
        <w:rPr>
          <w:rFonts w:ascii="Times New Roman" w:hAnsi="Times New Roman"/>
          <w:color w:val="000000" w:themeColor="text1"/>
          <w:sz w:val="24"/>
          <w:szCs w:val="24"/>
          <w:lang w:val="lt-LT"/>
        </w:rPr>
        <w:t xml:space="preserve">Primename, kad </w:t>
      </w:r>
      <w:r w:rsidR="008D6DFC" w:rsidRPr="0076684E">
        <w:rPr>
          <w:rFonts w:ascii="Times New Roman" w:hAnsi="Times New Roman"/>
          <w:color w:val="000000" w:themeColor="text1"/>
          <w:sz w:val="24"/>
          <w:szCs w:val="24"/>
          <w:lang w:val="lt-LT"/>
        </w:rPr>
        <w:t xml:space="preserve">įpareigojimai </w:t>
      </w:r>
      <w:r w:rsidR="003C5432" w:rsidRPr="0076684E">
        <w:rPr>
          <w:rFonts w:ascii="Times New Roman" w:hAnsi="Times New Roman"/>
          <w:color w:val="000000" w:themeColor="text1"/>
          <w:sz w:val="24"/>
          <w:szCs w:val="24"/>
          <w:lang w:val="lt-LT"/>
        </w:rPr>
        <w:t>savivaldybių</w:t>
      </w:r>
      <w:r w:rsidR="008D6DFC" w:rsidRPr="0076684E">
        <w:rPr>
          <w:rFonts w:ascii="Times New Roman" w:hAnsi="Times New Roman"/>
          <w:color w:val="000000" w:themeColor="text1"/>
          <w:sz w:val="24"/>
          <w:szCs w:val="24"/>
          <w:lang w:val="lt-LT"/>
        </w:rPr>
        <w:t xml:space="preserve"> administracij</w:t>
      </w:r>
      <w:r w:rsidR="00C116A9">
        <w:rPr>
          <w:rFonts w:ascii="Times New Roman" w:hAnsi="Times New Roman"/>
          <w:color w:val="000000" w:themeColor="text1"/>
          <w:sz w:val="24"/>
          <w:szCs w:val="24"/>
          <w:lang w:val="lt-LT"/>
        </w:rPr>
        <w:t>ų</w:t>
      </w:r>
      <w:r w:rsidR="008D6DFC" w:rsidRPr="0076684E">
        <w:rPr>
          <w:rFonts w:ascii="Times New Roman" w:hAnsi="Times New Roman"/>
          <w:color w:val="000000" w:themeColor="text1"/>
          <w:sz w:val="24"/>
          <w:szCs w:val="24"/>
          <w:lang w:val="lt-LT"/>
        </w:rPr>
        <w:t xml:space="preserve"> direktori</w:t>
      </w:r>
      <w:r w:rsidR="003C5432" w:rsidRPr="0076684E">
        <w:rPr>
          <w:rFonts w:ascii="Times New Roman" w:hAnsi="Times New Roman"/>
          <w:color w:val="000000" w:themeColor="text1"/>
          <w:sz w:val="24"/>
          <w:szCs w:val="24"/>
          <w:lang w:val="lt-LT"/>
        </w:rPr>
        <w:t>ams ir mokyklų</w:t>
      </w:r>
      <w:r w:rsidR="008D6DFC" w:rsidRPr="0076684E">
        <w:rPr>
          <w:rFonts w:ascii="Times New Roman" w:hAnsi="Times New Roman"/>
          <w:color w:val="000000" w:themeColor="text1"/>
          <w:sz w:val="24"/>
          <w:szCs w:val="24"/>
          <w:lang w:val="lt-LT"/>
        </w:rPr>
        <w:t xml:space="preserve"> vadov</w:t>
      </w:r>
      <w:r w:rsidR="003C5432" w:rsidRPr="0076684E">
        <w:rPr>
          <w:rFonts w:ascii="Times New Roman" w:hAnsi="Times New Roman"/>
          <w:color w:val="000000" w:themeColor="text1"/>
          <w:sz w:val="24"/>
          <w:szCs w:val="24"/>
          <w:lang w:val="lt-LT"/>
        </w:rPr>
        <w:t>ams yra</w:t>
      </w:r>
      <w:r w:rsidR="008D6DFC" w:rsidRPr="0076684E">
        <w:rPr>
          <w:rFonts w:ascii="Times New Roman" w:hAnsi="Times New Roman"/>
          <w:color w:val="000000" w:themeColor="text1"/>
          <w:sz w:val="24"/>
          <w:szCs w:val="24"/>
          <w:lang w:val="lt-LT"/>
        </w:rPr>
        <w:t xml:space="preserve"> numatyti 2021 m. kovo 12 d. Lietuvos Respublikos sveikatos apsaugos ministro – valstybės lygio ekstremaliosios situacijos valstybės operacijų vadovo sprendime Nr. V-513 „Dėl pavedimo organizuoti, koordinuoti ir vykdyti bandomąjį savanorišką profilaktinį tyrimą ugdymo įstaigose“.</w:t>
      </w:r>
      <w:r w:rsidR="2470DD29" w:rsidRPr="0076684E">
        <w:rPr>
          <w:rFonts w:ascii="Times New Roman" w:hAnsi="Times New Roman"/>
          <w:color w:val="000000" w:themeColor="text1"/>
          <w:sz w:val="24"/>
          <w:szCs w:val="24"/>
          <w:lang w:val="lt-LT"/>
        </w:rPr>
        <w:t xml:space="preserve"> </w:t>
      </w:r>
      <w:r w:rsidR="17490B01" w:rsidRPr="0076684E">
        <w:rPr>
          <w:rFonts w:ascii="Times New Roman" w:hAnsi="Times New Roman"/>
          <w:color w:val="000000" w:themeColor="text1"/>
          <w:sz w:val="24"/>
          <w:szCs w:val="24"/>
          <w:lang w:val="lt-LT"/>
        </w:rPr>
        <w:t>Taip pat pakartotinai akcentuojame, kad v</w:t>
      </w:r>
      <w:r w:rsidR="4E149909" w:rsidRPr="0076684E">
        <w:rPr>
          <w:rFonts w:ascii="Times New Roman" w:hAnsi="Times New Roman"/>
          <w:color w:val="000000" w:themeColor="text1"/>
          <w:sz w:val="24"/>
          <w:szCs w:val="24"/>
          <w:lang w:val="lt-LT"/>
        </w:rPr>
        <w:t>adovau</w:t>
      </w:r>
      <w:r w:rsidR="00581B9A">
        <w:rPr>
          <w:rFonts w:ascii="Times New Roman" w:hAnsi="Times New Roman"/>
          <w:color w:val="000000" w:themeColor="text1"/>
          <w:sz w:val="24"/>
          <w:szCs w:val="24"/>
          <w:lang w:val="lt-LT"/>
        </w:rPr>
        <w:t>jantis</w:t>
      </w:r>
      <w:r w:rsidR="4E149909" w:rsidRPr="0076684E">
        <w:rPr>
          <w:rFonts w:ascii="Times New Roman" w:hAnsi="Times New Roman"/>
          <w:color w:val="000000" w:themeColor="text1"/>
          <w:sz w:val="24"/>
          <w:szCs w:val="24"/>
          <w:lang w:val="lt-LT"/>
        </w:rPr>
        <w:t xml:space="preserve"> Mokinių registro nuostatais, patvirtintais Lietuvos Respublikos švietimo ir mokslo ministro 2016 m. gegužės 5 d. įsakymu Nr. V-405 „Dėl Mokinių registro reorganizavimo ir Mokinių registro nuostatų patvirtinimo“, Mokinių registre sukurta galimybė kaupti duomenis apie mokinio atstovo sutikimą dėl dalyvavimo profilaktiniame COVID-19 ligos (</w:t>
      </w:r>
      <w:proofErr w:type="spellStart"/>
      <w:r w:rsidR="4E149909" w:rsidRPr="0076684E">
        <w:rPr>
          <w:rFonts w:ascii="Times New Roman" w:hAnsi="Times New Roman"/>
          <w:color w:val="000000" w:themeColor="text1"/>
          <w:sz w:val="24"/>
          <w:szCs w:val="24"/>
          <w:lang w:val="lt-LT"/>
        </w:rPr>
        <w:t>koronaviruso</w:t>
      </w:r>
      <w:proofErr w:type="spellEnd"/>
      <w:r w:rsidR="4E149909" w:rsidRPr="0076684E">
        <w:rPr>
          <w:rFonts w:ascii="Times New Roman" w:hAnsi="Times New Roman"/>
          <w:color w:val="000000" w:themeColor="text1"/>
          <w:sz w:val="24"/>
          <w:szCs w:val="24"/>
          <w:lang w:val="lt-LT"/>
        </w:rPr>
        <w:t xml:space="preserve"> infekcijos) nustatymo tyrime.</w:t>
      </w:r>
      <w:r w:rsidR="57EB60F4" w:rsidRPr="0076684E">
        <w:rPr>
          <w:rFonts w:ascii="Times New Roman" w:hAnsi="Times New Roman"/>
          <w:color w:val="000000" w:themeColor="text1"/>
          <w:sz w:val="24"/>
          <w:szCs w:val="24"/>
          <w:lang w:val="lt-LT"/>
        </w:rPr>
        <w:t xml:space="preserve"> </w:t>
      </w:r>
      <w:r w:rsidR="4E149909" w:rsidRPr="0076684E">
        <w:rPr>
          <w:rFonts w:ascii="Times New Roman" w:hAnsi="Times New Roman"/>
          <w:color w:val="000000" w:themeColor="text1"/>
          <w:sz w:val="24"/>
          <w:szCs w:val="24"/>
          <w:lang w:val="lt-LT"/>
        </w:rPr>
        <w:t xml:space="preserve">Sutikimą </w:t>
      </w:r>
      <w:r w:rsidR="00581B9A" w:rsidRPr="0076684E">
        <w:rPr>
          <w:rFonts w:ascii="Times New Roman" w:hAnsi="Times New Roman"/>
          <w:color w:val="000000" w:themeColor="text1"/>
          <w:sz w:val="24"/>
          <w:szCs w:val="24"/>
          <w:lang w:val="lt-LT"/>
        </w:rPr>
        <w:t xml:space="preserve">turėtų </w:t>
      </w:r>
      <w:r w:rsidR="4E149909" w:rsidRPr="0076684E">
        <w:rPr>
          <w:rFonts w:ascii="Times New Roman" w:hAnsi="Times New Roman"/>
          <w:color w:val="000000" w:themeColor="text1"/>
          <w:sz w:val="24"/>
          <w:szCs w:val="24"/>
          <w:lang w:val="lt-LT"/>
        </w:rPr>
        <w:t>žymėti Mokinių registro tvarkytojas – švietimo teikėjas:</w:t>
      </w:r>
      <w:r w:rsidR="4D0C74CC" w:rsidRPr="0076684E">
        <w:rPr>
          <w:rFonts w:ascii="Times New Roman" w:hAnsi="Times New Roman"/>
          <w:color w:val="000000" w:themeColor="text1"/>
          <w:sz w:val="24"/>
          <w:szCs w:val="24"/>
          <w:lang w:val="lt-LT"/>
        </w:rPr>
        <w:t xml:space="preserve"> </w:t>
      </w:r>
      <w:r w:rsidR="4E149909" w:rsidRPr="0076684E">
        <w:rPr>
          <w:rFonts w:ascii="Times New Roman" w:hAnsi="Times New Roman"/>
          <w:color w:val="000000" w:themeColor="text1"/>
          <w:sz w:val="24"/>
          <w:szCs w:val="24"/>
          <w:lang w:val="lt-LT"/>
        </w:rPr>
        <w:t>Mano mokykla – Klasių / grupių sąrašas – Mokinių sąrašas – Asmens informacija – Mokinio informacija klasėje / grupėje – Mokinio atstovo sutikimas dėl dalyvavimo profilaktiniame COVID-19 ligos (</w:t>
      </w:r>
      <w:proofErr w:type="spellStart"/>
      <w:r w:rsidR="4E149909" w:rsidRPr="0076684E">
        <w:rPr>
          <w:rFonts w:ascii="Times New Roman" w:hAnsi="Times New Roman"/>
          <w:color w:val="000000" w:themeColor="text1"/>
          <w:sz w:val="24"/>
          <w:szCs w:val="24"/>
          <w:lang w:val="lt-LT"/>
        </w:rPr>
        <w:t>koronaviruso</w:t>
      </w:r>
      <w:proofErr w:type="spellEnd"/>
      <w:r w:rsidR="4E149909" w:rsidRPr="0076684E">
        <w:rPr>
          <w:rFonts w:ascii="Times New Roman" w:hAnsi="Times New Roman"/>
          <w:color w:val="000000" w:themeColor="text1"/>
          <w:sz w:val="24"/>
          <w:szCs w:val="24"/>
          <w:lang w:val="lt-LT"/>
        </w:rPr>
        <w:t xml:space="preserve"> infekcijos) nustatymo tyrime (pažymėta / </w:t>
      </w:r>
      <w:r w:rsidR="4E149909" w:rsidRPr="0076684E">
        <w:rPr>
          <w:rFonts w:ascii="Times New Roman" w:hAnsi="Times New Roman"/>
          <w:color w:val="000000" w:themeColor="text1"/>
          <w:sz w:val="24"/>
          <w:szCs w:val="24"/>
          <w:lang w:val="lt-LT"/>
        </w:rPr>
        <w:lastRenderedPageBreak/>
        <w:t>nepažymėta).</w:t>
      </w:r>
      <w:r w:rsidR="170737F3" w:rsidRPr="0076684E">
        <w:rPr>
          <w:rFonts w:ascii="Times New Roman" w:hAnsi="Times New Roman"/>
          <w:color w:val="000000" w:themeColor="text1"/>
          <w:sz w:val="24"/>
          <w:szCs w:val="24"/>
          <w:lang w:val="lt-LT"/>
        </w:rPr>
        <w:t xml:space="preserve"> </w:t>
      </w:r>
      <w:r w:rsidR="4E149909" w:rsidRPr="0076684E">
        <w:rPr>
          <w:rFonts w:ascii="Times New Roman" w:hAnsi="Times New Roman"/>
          <w:color w:val="000000" w:themeColor="text1"/>
          <w:sz w:val="24"/>
          <w:szCs w:val="24"/>
          <w:lang w:val="lt-LT"/>
        </w:rPr>
        <w:t>Sutikimas dėl dalyvavimo profilaktiniame COVID-19 ligos (</w:t>
      </w:r>
      <w:proofErr w:type="spellStart"/>
      <w:r w:rsidR="4E149909" w:rsidRPr="0076684E">
        <w:rPr>
          <w:rFonts w:ascii="Times New Roman" w:hAnsi="Times New Roman"/>
          <w:color w:val="000000" w:themeColor="text1"/>
          <w:sz w:val="24"/>
          <w:szCs w:val="24"/>
          <w:lang w:val="lt-LT"/>
        </w:rPr>
        <w:t>koronaviruso</w:t>
      </w:r>
      <w:proofErr w:type="spellEnd"/>
      <w:r w:rsidR="4E149909" w:rsidRPr="0076684E">
        <w:rPr>
          <w:rFonts w:ascii="Times New Roman" w:hAnsi="Times New Roman"/>
          <w:color w:val="000000" w:themeColor="text1"/>
          <w:sz w:val="24"/>
          <w:szCs w:val="24"/>
          <w:lang w:val="lt-LT"/>
        </w:rPr>
        <w:t xml:space="preserve"> infekcijos) nustatymo tyrime gali būti bet kada atšaukiamas. Sutikimas galioja einamiesiems mokslo metams. Perkeliant mokinį į naujus mokslo metus, Mokinių registro tvarkytojas turi iš naujo žymėti mokinio atstovo sutikimą dėl dalyvavimo profilaktiniame tyrime. Duomenų mainų sutarties pagrindu aktuali informacija apie sutikimo būseną (pažymėta / nepažymėta) bus perduodama gyventojų testavimo kaupiniais organizatoriams.</w:t>
      </w:r>
    </w:p>
    <w:p w14:paraId="7B34CB82" w14:textId="08BF4E49" w:rsidR="00384D24" w:rsidRPr="0076684E" w:rsidRDefault="00A4615B" w:rsidP="003174F2">
      <w:pPr>
        <w:ind w:firstLine="1247"/>
        <w:jc w:val="both"/>
        <w:rPr>
          <w:rFonts w:ascii="Times New Roman" w:hAnsi="Times New Roman"/>
          <w:color w:val="000000" w:themeColor="text1"/>
          <w:sz w:val="24"/>
          <w:szCs w:val="24"/>
          <w:lang w:val="lt-LT"/>
        </w:rPr>
      </w:pPr>
      <w:r w:rsidRPr="0076684E">
        <w:rPr>
          <w:rFonts w:ascii="Times New Roman" w:hAnsi="Times New Roman"/>
          <w:color w:val="000000"/>
          <w:sz w:val="24"/>
          <w:szCs w:val="24"/>
          <w:lang w:val="lt-LT"/>
        </w:rPr>
        <w:t>Informuojame, kad v</w:t>
      </w:r>
      <w:r w:rsidR="00384D24" w:rsidRPr="0076684E">
        <w:rPr>
          <w:rFonts w:ascii="Times New Roman" w:hAnsi="Times New Roman"/>
          <w:color w:val="000000"/>
          <w:sz w:val="24"/>
          <w:szCs w:val="24"/>
          <w:lang w:val="lt-LT"/>
        </w:rPr>
        <w:t xml:space="preserve">isa svarbiausia informacija apie </w:t>
      </w:r>
      <w:proofErr w:type="spellStart"/>
      <w:r w:rsidR="00384D24" w:rsidRPr="0076684E">
        <w:rPr>
          <w:rFonts w:ascii="Times New Roman" w:hAnsi="Times New Roman"/>
          <w:color w:val="000000"/>
          <w:sz w:val="24"/>
          <w:szCs w:val="24"/>
          <w:lang w:val="lt-LT"/>
        </w:rPr>
        <w:t>koronavirusą</w:t>
      </w:r>
      <w:proofErr w:type="spellEnd"/>
      <w:r w:rsidR="00384D24" w:rsidRPr="0076684E">
        <w:rPr>
          <w:rFonts w:ascii="Times New Roman" w:hAnsi="Times New Roman"/>
          <w:color w:val="000000"/>
          <w:sz w:val="24"/>
          <w:szCs w:val="24"/>
          <w:lang w:val="lt-LT"/>
        </w:rPr>
        <w:t xml:space="preserve"> (COVID-19) yra skelbiama interneto svetainėse </w:t>
      </w:r>
      <w:hyperlink r:id="rId20" w:history="1">
        <w:r w:rsidRPr="0076684E">
          <w:rPr>
            <w:rStyle w:val="Hipersaitas"/>
            <w:rFonts w:ascii="Times New Roman" w:hAnsi="Times New Roman"/>
            <w:sz w:val="24"/>
            <w:szCs w:val="24"/>
            <w:lang w:val="lt-LT"/>
          </w:rPr>
          <w:t>https://koronastop.lrv.lt/</w:t>
        </w:r>
      </w:hyperlink>
      <w:r w:rsidR="00384D24" w:rsidRPr="0076684E">
        <w:rPr>
          <w:rFonts w:ascii="Times New Roman" w:hAnsi="Times New Roman"/>
          <w:color w:val="000000"/>
          <w:sz w:val="24"/>
          <w:szCs w:val="24"/>
          <w:lang w:val="lt-LT"/>
        </w:rPr>
        <w:t xml:space="preserve">, taip pat </w:t>
      </w:r>
      <w:r w:rsidR="00581B9A">
        <w:rPr>
          <w:rFonts w:ascii="Times New Roman" w:hAnsi="Times New Roman"/>
          <w:color w:val="000000"/>
          <w:sz w:val="24"/>
          <w:szCs w:val="24"/>
          <w:lang w:val="lt-LT"/>
        </w:rPr>
        <w:t>Š</w:t>
      </w:r>
      <w:r w:rsidR="00384D24" w:rsidRPr="0076684E">
        <w:rPr>
          <w:rFonts w:ascii="Times New Roman" w:hAnsi="Times New Roman"/>
          <w:color w:val="000000"/>
          <w:sz w:val="24"/>
          <w:szCs w:val="24"/>
          <w:lang w:val="lt-LT"/>
        </w:rPr>
        <w:t xml:space="preserve">vietimo, mokslo ir sporto ministerijos interneto svetainėje </w:t>
      </w:r>
      <w:hyperlink r:id="rId21" w:history="1">
        <w:r w:rsidRPr="0076684E">
          <w:rPr>
            <w:rStyle w:val="Hipersaitas"/>
            <w:rFonts w:ascii="Times New Roman" w:hAnsi="Times New Roman"/>
            <w:sz w:val="24"/>
            <w:szCs w:val="24"/>
            <w:lang w:val="lt-LT"/>
          </w:rPr>
          <w:t>https://www.smm.lt/web/lt/naujienos/svietimas-covid-19-salygomis</w:t>
        </w:r>
      </w:hyperlink>
      <w:r w:rsidR="00384D24" w:rsidRPr="0076684E">
        <w:rPr>
          <w:rFonts w:ascii="Times New Roman" w:hAnsi="Times New Roman"/>
          <w:color w:val="000000"/>
          <w:sz w:val="24"/>
          <w:szCs w:val="24"/>
          <w:lang w:val="lt-LT"/>
        </w:rPr>
        <w:t xml:space="preserve">, aktualią informaciją apie kaupinių tyrimo organizavimą ugdymo įstaigose galima rasti: </w:t>
      </w:r>
      <w:hyperlink r:id="rId22" w:history="1">
        <w:r w:rsidRPr="0076684E">
          <w:rPr>
            <w:rStyle w:val="Hipersaitas"/>
            <w:rFonts w:ascii="Times New Roman" w:hAnsi="Times New Roman"/>
            <w:sz w:val="24"/>
            <w:szCs w:val="24"/>
            <w:lang w:val="lt-LT"/>
          </w:rPr>
          <w:t>https://www.vilniussveikiau.lt/informacija-ugdymo-istaigoms/</w:t>
        </w:r>
      </w:hyperlink>
      <w:r w:rsidR="00384D24" w:rsidRPr="0076684E">
        <w:rPr>
          <w:rFonts w:ascii="Times New Roman" w:hAnsi="Times New Roman"/>
          <w:color w:val="000000"/>
          <w:sz w:val="24"/>
          <w:szCs w:val="24"/>
          <w:lang w:val="lt-LT"/>
        </w:rPr>
        <w:t xml:space="preserve">, informaciją apie nedarbingumo išmokas karantino metu yra pateikusi Socialinės apsaugos ir darbo ministerija: </w:t>
      </w:r>
      <w:hyperlink r:id="rId23" w:history="1">
        <w:r w:rsidRPr="0076684E">
          <w:rPr>
            <w:rStyle w:val="Hipersaitas"/>
            <w:rFonts w:ascii="Times New Roman" w:hAnsi="Times New Roman"/>
            <w:sz w:val="24"/>
            <w:szCs w:val="24"/>
            <w:lang w:val="lt-LT"/>
          </w:rPr>
          <w:t>https://socmin.lrv.lt/lt/naujienos/pradinukai-grizta-i-mokyklas-ka-svarbu-zinoti-apie-ligos-ismokas-nesergancio-vaiko-prieziurai</w:t>
        </w:r>
      </w:hyperlink>
      <w:r w:rsidR="00384D24" w:rsidRPr="0076684E">
        <w:rPr>
          <w:rFonts w:ascii="Times New Roman" w:hAnsi="Times New Roman"/>
          <w:color w:val="000000"/>
          <w:sz w:val="24"/>
          <w:szCs w:val="24"/>
          <w:lang w:val="lt-LT"/>
        </w:rPr>
        <w:t>.</w:t>
      </w:r>
    </w:p>
    <w:p w14:paraId="4B94D5A5" w14:textId="77777777" w:rsidR="00D939FE" w:rsidRPr="0076684E" w:rsidRDefault="00E878BA" w:rsidP="00275D2C">
      <w:pPr>
        <w:spacing w:after="20"/>
        <w:jc w:val="both"/>
        <w:rPr>
          <w:rFonts w:ascii="Times New Roman" w:hAnsi="Times New Roman"/>
          <w:sz w:val="24"/>
          <w:lang w:val="lt-LT"/>
        </w:rPr>
      </w:pPr>
      <w:bookmarkStart w:id="9" w:name="part_d7996e8cc88c427a80ff7bfa2a5e9683"/>
      <w:bookmarkEnd w:id="9"/>
      <w:r w:rsidRPr="0076684E">
        <w:rPr>
          <w:rFonts w:ascii="Times New Roman" w:hAnsi="Times New Roman"/>
          <w:sz w:val="24"/>
          <w:szCs w:val="24"/>
          <w:lang w:val="lt-LT"/>
        </w:rPr>
        <w:tab/>
      </w:r>
    </w:p>
    <w:p w14:paraId="2BD2C016" w14:textId="48414F98" w:rsidR="00D92054" w:rsidRPr="0076684E" w:rsidRDefault="00FF5BEF" w:rsidP="00981692">
      <w:pPr>
        <w:spacing w:after="20"/>
        <w:ind w:firstLine="1247"/>
        <w:jc w:val="both"/>
        <w:rPr>
          <w:rFonts w:ascii="Times New Roman" w:hAnsi="Times New Roman"/>
          <w:color w:val="000000" w:themeColor="text1"/>
          <w:sz w:val="24"/>
          <w:szCs w:val="24"/>
          <w:lang w:val="lt-LT"/>
        </w:rPr>
        <w:sectPr w:rsidR="00D92054" w:rsidRPr="0076684E" w:rsidSect="00D92054">
          <w:type w:val="continuous"/>
          <w:pgSz w:w="11907" w:h="16840" w:code="9"/>
          <w:pgMar w:top="1138" w:right="562" w:bottom="1138" w:left="1699" w:header="288" w:footer="720" w:gutter="0"/>
          <w:cols w:space="720"/>
          <w:formProt w:val="0"/>
          <w:noEndnote/>
          <w:titlePg/>
        </w:sectPr>
      </w:pPr>
      <w:r w:rsidRPr="0076684E">
        <w:rPr>
          <w:rFonts w:ascii="Times New Roman" w:hAnsi="Times New Roman"/>
          <w:color w:val="000000" w:themeColor="text1"/>
          <w:sz w:val="24"/>
          <w:szCs w:val="24"/>
          <w:shd w:val="clear" w:color="auto" w:fill="FFFFFF"/>
          <w:lang w:val="lt-LT"/>
        </w:rPr>
        <w:t>Nuoširdžiai dėkoj</w:t>
      </w:r>
      <w:r w:rsidR="00581B9A">
        <w:rPr>
          <w:rFonts w:ascii="Times New Roman" w:hAnsi="Times New Roman"/>
          <w:color w:val="000000" w:themeColor="text1"/>
          <w:sz w:val="24"/>
          <w:szCs w:val="24"/>
          <w:shd w:val="clear" w:color="auto" w:fill="FFFFFF"/>
          <w:lang w:val="lt-LT"/>
        </w:rPr>
        <w:t>ame</w:t>
      </w:r>
      <w:r w:rsidRPr="0076684E">
        <w:rPr>
          <w:rFonts w:ascii="Times New Roman" w:hAnsi="Times New Roman"/>
          <w:color w:val="000000" w:themeColor="text1"/>
          <w:sz w:val="24"/>
          <w:szCs w:val="24"/>
          <w:shd w:val="clear" w:color="auto" w:fill="FFFFFF"/>
          <w:lang w:val="lt-LT"/>
        </w:rPr>
        <w:t xml:space="preserve"> </w:t>
      </w:r>
      <w:r w:rsidR="00581B9A">
        <w:rPr>
          <w:rFonts w:ascii="Times New Roman" w:hAnsi="Times New Roman"/>
          <w:color w:val="000000" w:themeColor="text1"/>
          <w:sz w:val="24"/>
          <w:szCs w:val="24"/>
          <w:shd w:val="clear" w:color="auto" w:fill="FFFFFF"/>
          <w:lang w:val="lt-LT"/>
        </w:rPr>
        <w:t>J</w:t>
      </w:r>
      <w:r w:rsidRPr="0076684E">
        <w:rPr>
          <w:rFonts w:ascii="Times New Roman" w:hAnsi="Times New Roman"/>
          <w:color w:val="000000" w:themeColor="text1"/>
          <w:sz w:val="24"/>
          <w:szCs w:val="24"/>
          <w:shd w:val="clear" w:color="auto" w:fill="FFFFFF"/>
          <w:lang w:val="lt-LT"/>
        </w:rPr>
        <w:t>ums už bendradarbiavimą.</w:t>
      </w:r>
    </w:p>
    <w:p w14:paraId="3DEEC669" w14:textId="77777777" w:rsidR="00275D2C" w:rsidRPr="0076684E" w:rsidRDefault="00275D2C" w:rsidP="00275D2C">
      <w:pPr>
        <w:spacing w:after="20"/>
        <w:jc w:val="both"/>
        <w:rPr>
          <w:rFonts w:ascii="Times New Roman" w:hAnsi="Times New Roman"/>
          <w:sz w:val="24"/>
          <w:lang w:val="lt-LT"/>
        </w:rPr>
      </w:pPr>
    </w:p>
    <w:p w14:paraId="3656B9AB" w14:textId="77777777" w:rsidR="008D6DFC" w:rsidRPr="0076684E" w:rsidRDefault="008D6DFC" w:rsidP="00275D2C">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275D2C" w:rsidRPr="0076684E" w14:paraId="73485C7E" w14:textId="77777777" w:rsidTr="00B50EFA">
        <w:trPr>
          <w:cantSplit/>
        </w:trPr>
        <w:tc>
          <w:tcPr>
            <w:tcW w:w="5778" w:type="dxa"/>
          </w:tcPr>
          <w:p w14:paraId="45FB0818" w14:textId="77777777" w:rsidR="00A4615B" w:rsidRPr="0076684E" w:rsidRDefault="00A4615B" w:rsidP="00B50EFA">
            <w:pPr>
              <w:spacing w:after="20"/>
              <w:jc w:val="both"/>
              <w:rPr>
                <w:rFonts w:ascii="Times New Roman" w:hAnsi="Times New Roman"/>
                <w:sz w:val="24"/>
                <w:szCs w:val="24"/>
                <w:lang w:val="lt-LT"/>
              </w:rPr>
            </w:pPr>
          </w:p>
          <w:p w14:paraId="049F31CB" w14:textId="77777777" w:rsidR="00A4615B" w:rsidRPr="0076684E" w:rsidRDefault="00A4615B" w:rsidP="00B50EFA">
            <w:pPr>
              <w:spacing w:after="20"/>
              <w:jc w:val="both"/>
              <w:rPr>
                <w:rFonts w:ascii="Times New Roman" w:hAnsi="Times New Roman"/>
                <w:sz w:val="24"/>
                <w:szCs w:val="24"/>
                <w:lang w:val="lt-LT"/>
              </w:rPr>
            </w:pPr>
          </w:p>
          <w:p w14:paraId="53128261" w14:textId="77777777" w:rsidR="00A4615B" w:rsidRPr="0076684E" w:rsidRDefault="00A4615B" w:rsidP="00B50EFA">
            <w:pPr>
              <w:spacing w:after="20"/>
              <w:jc w:val="both"/>
              <w:rPr>
                <w:rFonts w:ascii="Times New Roman" w:hAnsi="Times New Roman"/>
                <w:sz w:val="24"/>
                <w:szCs w:val="24"/>
                <w:lang w:val="lt-LT"/>
              </w:rPr>
            </w:pPr>
          </w:p>
          <w:p w14:paraId="4E205364" w14:textId="77777777" w:rsidR="00275D2C" w:rsidRPr="0076684E" w:rsidRDefault="00EC6643" w:rsidP="00B50EFA">
            <w:pPr>
              <w:spacing w:after="20"/>
              <w:jc w:val="both"/>
              <w:rPr>
                <w:rFonts w:ascii="Times New Roman" w:hAnsi="Times New Roman"/>
                <w:sz w:val="24"/>
                <w:lang w:val="lt-LT"/>
              </w:rPr>
            </w:pPr>
            <w:r w:rsidRPr="0076684E">
              <w:rPr>
                <w:rFonts w:ascii="Times New Roman" w:hAnsi="Times New Roman"/>
                <w:sz w:val="24"/>
                <w:szCs w:val="24"/>
                <w:lang w:val="lt-LT"/>
              </w:rPr>
              <w:t>Ministerijos kancleris</w:t>
            </w:r>
          </w:p>
        </w:tc>
        <w:tc>
          <w:tcPr>
            <w:tcW w:w="4077" w:type="dxa"/>
          </w:tcPr>
          <w:p w14:paraId="62486C05" w14:textId="77777777" w:rsidR="00A4615B" w:rsidRPr="0076684E" w:rsidRDefault="00A4615B" w:rsidP="00B50EFA">
            <w:pPr>
              <w:spacing w:after="20"/>
              <w:jc w:val="center"/>
              <w:rPr>
                <w:rFonts w:ascii="Times New Roman" w:hAnsi="Times New Roman"/>
                <w:sz w:val="24"/>
                <w:szCs w:val="24"/>
                <w:lang w:val="lt-LT"/>
              </w:rPr>
            </w:pPr>
          </w:p>
          <w:p w14:paraId="4101652C" w14:textId="77777777" w:rsidR="00A4615B" w:rsidRPr="0076684E" w:rsidRDefault="00A4615B" w:rsidP="00B50EFA">
            <w:pPr>
              <w:spacing w:after="20"/>
              <w:jc w:val="center"/>
              <w:rPr>
                <w:rFonts w:ascii="Times New Roman" w:hAnsi="Times New Roman"/>
                <w:sz w:val="24"/>
                <w:szCs w:val="24"/>
                <w:lang w:val="lt-LT"/>
              </w:rPr>
            </w:pPr>
          </w:p>
          <w:p w14:paraId="4B99056E" w14:textId="77777777" w:rsidR="00A4615B" w:rsidRPr="0076684E" w:rsidRDefault="00A4615B" w:rsidP="00B50EFA">
            <w:pPr>
              <w:spacing w:after="20"/>
              <w:jc w:val="center"/>
              <w:rPr>
                <w:rFonts w:ascii="Times New Roman" w:hAnsi="Times New Roman"/>
                <w:sz w:val="24"/>
                <w:szCs w:val="24"/>
                <w:lang w:val="lt-LT"/>
              </w:rPr>
            </w:pPr>
          </w:p>
          <w:p w14:paraId="75A77BFF" w14:textId="77777777" w:rsidR="00275D2C" w:rsidRPr="0076684E" w:rsidRDefault="00EC6643" w:rsidP="00B50EFA">
            <w:pPr>
              <w:spacing w:after="20"/>
              <w:jc w:val="center"/>
              <w:rPr>
                <w:rFonts w:ascii="Times New Roman" w:hAnsi="Times New Roman"/>
                <w:sz w:val="24"/>
                <w:lang w:val="lt-LT"/>
              </w:rPr>
            </w:pPr>
            <w:r w:rsidRPr="0076684E">
              <w:rPr>
                <w:rFonts w:ascii="Times New Roman" w:hAnsi="Times New Roman"/>
                <w:sz w:val="24"/>
                <w:szCs w:val="24"/>
                <w:lang w:val="lt-LT"/>
              </w:rPr>
              <w:t>Julius Lukošius</w:t>
            </w:r>
          </w:p>
        </w:tc>
      </w:tr>
    </w:tbl>
    <w:p w14:paraId="1299C43A" w14:textId="77777777" w:rsidR="00275D2C" w:rsidRPr="0076684E" w:rsidRDefault="00275D2C" w:rsidP="00275D2C">
      <w:pPr>
        <w:spacing w:after="20"/>
        <w:jc w:val="both"/>
        <w:rPr>
          <w:rFonts w:ascii="Times New Roman" w:hAnsi="Times New Roman"/>
          <w:sz w:val="24"/>
          <w:lang w:val="lt-LT"/>
        </w:rPr>
      </w:pPr>
    </w:p>
    <w:p w14:paraId="4DDBEF00" w14:textId="77777777" w:rsidR="00275D2C" w:rsidRPr="0076684E" w:rsidRDefault="00275D2C" w:rsidP="00275D2C">
      <w:pPr>
        <w:spacing w:after="20"/>
        <w:jc w:val="both"/>
        <w:rPr>
          <w:rFonts w:ascii="Times New Roman" w:hAnsi="Times New Roman"/>
          <w:sz w:val="24"/>
          <w:lang w:val="lt-LT"/>
        </w:rPr>
      </w:pPr>
    </w:p>
    <w:p w14:paraId="3461D779" w14:textId="77777777" w:rsidR="008D6DFC" w:rsidRPr="0076684E" w:rsidRDefault="008D6DFC" w:rsidP="00275D2C">
      <w:pPr>
        <w:spacing w:after="20"/>
        <w:jc w:val="both"/>
        <w:rPr>
          <w:rFonts w:ascii="Times New Roman" w:hAnsi="Times New Roman"/>
          <w:sz w:val="24"/>
          <w:lang w:val="lt-LT"/>
        </w:rPr>
      </w:pPr>
    </w:p>
    <w:p w14:paraId="3CF2D8B6" w14:textId="77777777" w:rsidR="00A4615B" w:rsidRPr="0076684E" w:rsidRDefault="00A4615B" w:rsidP="00275D2C">
      <w:pPr>
        <w:spacing w:after="20"/>
        <w:jc w:val="both"/>
        <w:rPr>
          <w:rFonts w:ascii="Times New Roman" w:hAnsi="Times New Roman"/>
          <w:sz w:val="24"/>
          <w:lang w:val="lt-LT"/>
        </w:rPr>
      </w:pPr>
    </w:p>
    <w:p w14:paraId="0FB78278" w14:textId="77777777" w:rsidR="00A4615B" w:rsidRPr="0076684E" w:rsidRDefault="00A4615B" w:rsidP="00275D2C">
      <w:pPr>
        <w:spacing w:after="20"/>
        <w:jc w:val="both"/>
        <w:rPr>
          <w:rFonts w:ascii="Times New Roman" w:hAnsi="Times New Roman"/>
          <w:sz w:val="24"/>
          <w:lang w:val="lt-LT"/>
        </w:rPr>
      </w:pPr>
    </w:p>
    <w:p w14:paraId="1FC39945" w14:textId="77777777" w:rsidR="00A4615B" w:rsidRPr="0076684E" w:rsidRDefault="00A4615B" w:rsidP="00275D2C">
      <w:pPr>
        <w:spacing w:after="20"/>
        <w:jc w:val="both"/>
        <w:rPr>
          <w:rFonts w:ascii="Times New Roman" w:hAnsi="Times New Roman"/>
          <w:sz w:val="24"/>
          <w:lang w:val="lt-LT"/>
        </w:rPr>
      </w:pPr>
    </w:p>
    <w:p w14:paraId="0562CB0E" w14:textId="77777777" w:rsidR="00A4615B" w:rsidRPr="0076684E" w:rsidRDefault="00A4615B" w:rsidP="00275D2C">
      <w:pPr>
        <w:spacing w:after="20"/>
        <w:jc w:val="both"/>
        <w:rPr>
          <w:rFonts w:ascii="Times New Roman" w:hAnsi="Times New Roman"/>
          <w:sz w:val="24"/>
          <w:lang w:val="lt-LT"/>
        </w:rPr>
      </w:pPr>
    </w:p>
    <w:p w14:paraId="34CE0A41" w14:textId="77777777" w:rsidR="00A4615B" w:rsidRPr="0076684E" w:rsidRDefault="00A4615B" w:rsidP="00275D2C">
      <w:pPr>
        <w:spacing w:after="20"/>
        <w:jc w:val="both"/>
        <w:rPr>
          <w:rFonts w:ascii="Times New Roman" w:hAnsi="Times New Roman"/>
          <w:sz w:val="24"/>
          <w:lang w:val="lt-LT"/>
        </w:rPr>
      </w:pPr>
    </w:p>
    <w:p w14:paraId="62EBF3C5" w14:textId="075089FE" w:rsidR="00A4615B" w:rsidRDefault="00A4615B" w:rsidP="00275D2C">
      <w:pPr>
        <w:spacing w:after="20"/>
        <w:jc w:val="both"/>
        <w:rPr>
          <w:rFonts w:ascii="Times New Roman" w:hAnsi="Times New Roman"/>
          <w:sz w:val="24"/>
          <w:lang w:val="lt-LT"/>
        </w:rPr>
      </w:pPr>
    </w:p>
    <w:p w14:paraId="37CA993C" w14:textId="18F17811" w:rsidR="00B163D0" w:rsidRDefault="00B163D0" w:rsidP="00275D2C">
      <w:pPr>
        <w:spacing w:after="20"/>
        <w:jc w:val="both"/>
        <w:rPr>
          <w:rFonts w:ascii="Times New Roman" w:hAnsi="Times New Roman"/>
          <w:sz w:val="24"/>
          <w:lang w:val="lt-LT"/>
        </w:rPr>
      </w:pPr>
    </w:p>
    <w:p w14:paraId="0297D52F" w14:textId="5CAD032A" w:rsidR="00B163D0" w:rsidRDefault="00B163D0" w:rsidP="00275D2C">
      <w:pPr>
        <w:spacing w:after="20"/>
        <w:jc w:val="both"/>
        <w:rPr>
          <w:rFonts w:ascii="Times New Roman" w:hAnsi="Times New Roman"/>
          <w:sz w:val="24"/>
          <w:lang w:val="lt-LT"/>
        </w:rPr>
      </w:pPr>
    </w:p>
    <w:p w14:paraId="745F5891" w14:textId="4075E3CC" w:rsidR="00B163D0" w:rsidRDefault="00B163D0" w:rsidP="00275D2C">
      <w:pPr>
        <w:spacing w:after="20"/>
        <w:jc w:val="both"/>
        <w:rPr>
          <w:rFonts w:ascii="Times New Roman" w:hAnsi="Times New Roman"/>
          <w:sz w:val="24"/>
          <w:lang w:val="lt-LT"/>
        </w:rPr>
      </w:pPr>
    </w:p>
    <w:p w14:paraId="05B0ECC5" w14:textId="5BEE12FE" w:rsidR="00B163D0" w:rsidRDefault="00B163D0" w:rsidP="00275D2C">
      <w:pPr>
        <w:spacing w:after="20"/>
        <w:jc w:val="both"/>
        <w:rPr>
          <w:rFonts w:ascii="Times New Roman" w:hAnsi="Times New Roman"/>
          <w:sz w:val="24"/>
          <w:lang w:val="lt-LT"/>
        </w:rPr>
      </w:pPr>
    </w:p>
    <w:p w14:paraId="575B83FF" w14:textId="203696B0" w:rsidR="00B163D0" w:rsidRDefault="00B163D0" w:rsidP="00275D2C">
      <w:pPr>
        <w:spacing w:after="20"/>
        <w:jc w:val="both"/>
        <w:rPr>
          <w:rFonts w:ascii="Times New Roman" w:hAnsi="Times New Roman"/>
          <w:sz w:val="24"/>
          <w:lang w:val="lt-LT"/>
        </w:rPr>
      </w:pPr>
    </w:p>
    <w:p w14:paraId="693F941C" w14:textId="4476068C" w:rsidR="00B163D0" w:rsidRDefault="00B163D0" w:rsidP="00275D2C">
      <w:pPr>
        <w:spacing w:after="20"/>
        <w:jc w:val="both"/>
        <w:rPr>
          <w:rFonts w:ascii="Times New Roman" w:hAnsi="Times New Roman"/>
          <w:sz w:val="24"/>
          <w:lang w:val="lt-LT"/>
        </w:rPr>
      </w:pPr>
    </w:p>
    <w:p w14:paraId="7EE61188" w14:textId="17935DBA" w:rsidR="00B163D0" w:rsidRDefault="00B163D0" w:rsidP="00275D2C">
      <w:pPr>
        <w:spacing w:after="20"/>
        <w:jc w:val="both"/>
        <w:rPr>
          <w:rFonts w:ascii="Times New Roman" w:hAnsi="Times New Roman"/>
          <w:sz w:val="24"/>
          <w:lang w:val="lt-LT"/>
        </w:rPr>
      </w:pPr>
    </w:p>
    <w:p w14:paraId="0B7F6CE9" w14:textId="47E5CA10" w:rsidR="00B163D0" w:rsidRDefault="00B163D0" w:rsidP="00275D2C">
      <w:pPr>
        <w:spacing w:after="20"/>
        <w:jc w:val="both"/>
        <w:rPr>
          <w:rFonts w:ascii="Times New Roman" w:hAnsi="Times New Roman"/>
          <w:sz w:val="24"/>
          <w:lang w:val="lt-LT"/>
        </w:rPr>
      </w:pPr>
    </w:p>
    <w:p w14:paraId="5585A82B" w14:textId="6C05641E" w:rsidR="00B163D0" w:rsidRDefault="00B163D0" w:rsidP="00275D2C">
      <w:pPr>
        <w:spacing w:after="20"/>
        <w:jc w:val="both"/>
        <w:rPr>
          <w:rFonts w:ascii="Times New Roman" w:hAnsi="Times New Roman"/>
          <w:sz w:val="24"/>
          <w:lang w:val="lt-LT"/>
        </w:rPr>
      </w:pPr>
    </w:p>
    <w:p w14:paraId="25DECB76" w14:textId="292E1C91" w:rsidR="00B163D0" w:rsidRDefault="00B163D0" w:rsidP="00275D2C">
      <w:pPr>
        <w:spacing w:after="20"/>
        <w:jc w:val="both"/>
        <w:rPr>
          <w:rFonts w:ascii="Times New Roman" w:hAnsi="Times New Roman"/>
          <w:sz w:val="24"/>
          <w:lang w:val="lt-LT"/>
        </w:rPr>
      </w:pPr>
    </w:p>
    <w:p w14:paraId="690AB546" w14:textId="60E63480" w:rsidR="00B163D0" w:rsidRDefault="00B163D0" w:rsidP="00275D2C">
      <w:pPr>
        <w:spacing w:after="20"/>
        <w:jc w:val="both"/>
        <w:rPr>
          <w:rFonts w:ascii="Times New Roman" w:hAnsi="Times New Roman"/>
          <w:sz w:val="24"/>
          <w:lang w:val="lt-LT"/>
        </w:rPr>
      </w:pPr>
    </w:p>
    <w:p w14:paraId="7A78EE36" w14:textId="0A866826" w:rsidR="00B163D0" w:rsidRDefault="00B163D0" w:rsidP="00275D2C">
      <w:pPr>
        <w:spacing w:after="20"/>
        <w:jc w:val="both"/>
        <w:rPr>
          <w:rFonts w:ascii="Times New Roman" w:hAnsi="Times New Roman"/>
          <w:sz w:val="24"/>
          <w:lang w:val="lt-LT"/>
        </w:rPr>
      </w:pPr>
    </w:p>
    <w:p w14:paraId="6156208A" w14:textId="1809105B" w:rsidR="00B163D0" w:rsidRDefault="00B163D0" w:rsidP="00275D2C">
      <w:pPr>
        <w:spacing w:after="20"/>
        <w:jc w:val="both"/>
        <w:rPr>
          <w:rFonts w:ascii="Times New Roman" w:hAnsi="Times New Roman"/>
          <w:sz w:val="24"/>
          <w:lang w:val="lt-LT"/>
        </w:rPr>
      </w:pPr>
    </w:p>
    <w:p w14:paraId="57B91873" w14:textId="7D074C09" w:rsidR="00B163D0" w:rsidRPr="0076684E" w:rsidRDefault="00B163D0" w:rsidP="00275D2C">
      <w:pPr>
        <w:spacing w:after="20"/>
        <w:jc w:val="both"/>
        <w:rPr>
          <w:rFonts w:ascii="Times New Roman" w:hAnsi="Times New Roman"/>
          <w:sz w:val="24"/>
          <w:lang w:val="lt-LT"/>
        </w:rPr>
      </w:pPr>
    </w:p>
    <w:p w14:paraId="6D98A12B" w14:textId="77777777" w:rsidR="00A4615B" w:rsidRPr="0076684E" w:rsidRDefault="00A4615B" w:rsidP="00275D2C">
      <w:pPr>
        <w:spacing w:after="20"/>
        <w:jc w:val="both"/>
        <w:rPr>
          <w:rFonts w:ascii="Times New Roman" w:hAnsi="Times New Roman"/>
          <w:sz w:val="24"/>
          <w:lang w:val="lt-LT"/>
        </w:rPr>
      </w:pPr>
    </w:p>
    <w:p w14:paraId="2946DB82" w14:textId="77777777" w:rsidR="00A4615B" w:rsidRPr="0076684E" w:rsidRDefault="00A4615B" w:rsidP="00275D2C">
      <w:pPr>
        <w:spacing w:after="20"/>
        <w:jc w:val="both"/>
        <w:rPr>
          <w:rFonts w:ascii="Times New Roman" w:hAnsi="Times New Roman"/>
          <w:sz w:val="24"/>
          <w:lang w:val="lt-LT"/>
        </w:rPr>
      </w:pPr>
    </w:p>
    <w:p w14:paraId="5997CC1D" w14:textId="77777777" w:rsidR="00A4615B" w:rsidRPr="0076684E" w:rsidRDefault="00A4615B" w:rsidP="00275D2C">
      <w:pPr>
        <w:spacing w:after="20"/>
        <w:jc w:val="both"/>
        <w:rPr>
          <w:rFonts w:ascii="Times New Roman" w:hAnsi="Times New Roman"/>
          <w:sz w:val="24"/>
          <w:lang w:val="lt-LT"/>
        </w:rPr>
      </w:pPr>
    </w:p>
    <w:p w14:paraId="110FFD37" w14:textId="77777777" w:rsidR="008D6DFC" w:rsidRPr="0076684E" w:rsidRDefault="008D6DFC" w:rsidP="00275D2C">
      <w:pPr>
        <w:spacing w:after="20"/>
        <w:jc w:val="both"/>
        <w:rPr>
          <w:rFonts w:ascii="Times New Roman" w:hAnsi="Times New Roman"/>
          <w:sz w:val="24"/>
          <w:lang w:val="lt-LT"/>
        </w:rPr>
      </w:pPr>
    </w:p>
    <w:p w14:paraId="58E3145B" w14:textId="52A8A4CC" w:rsidR="00AC5DA3" w:rsidRPr="0076684E" w:rsidRDefault="00090912" w:rsidP="00763998">
      <w:pPr>
        <w:spacing w:after="20"/>
        <w:jc w:val="both"/>
        <w:rPr>
          <w:color w:val="000000" w:themeColor="text1"/>
          <w:lang w:val="lt-LT"/>
        </w:rPr>
      </w:pPr>
      <w:r w:rsidRPr="0076684E">
        <w:rPr>
          <w:rFonts w:ascii="Times New Roman" w:hAnsi="Times New Roman"/>
          <w:sz w:val="22"/>
          <w:szCs w:val="22"/>
          <w:lang w:val="lt-LT"/>
        </w:rPr>
        <w:t xml:space="preserve">A. </w:t>
      </w:r>
      <w:proofErr w:type="spellStart"/>
      <w:r w:rsidR="00FF5BEF" w:rsidRPr="0076684E">
        <w:rPr>
          <w:rFonts w:ascii="Times New Roman" w:hAnsi="Times New Roman"/>
          <w:sz w:val="22"/>
          <w:szCs w:val="22"/>
          <w:lang w:val="lt-LT"/>
        </w:rPr>
        <w:t>Paliokaitė</w:t>
      </w:r>
      <w:proofErr w:type="spellEnd"/>
      <w:r w:rsidR="00FF5BEF" w:rsidRPr="0076684E">
        <w:rPr>
          <w:rFonts w:ascii="Times New Roman" w:hAnsi="Times New Roman"/>
          <w:sz w:val="22"/>
          <w:szCs w:val="22"/>
          <w:lang w:val="lt-LT"/>
        </w:rPr>
        <w:t xml:space="preserve">, tel. 8 694 50 620, el. p. </w:t>
      </w:r>
      <w:hyperlink r:id="rId24" w:history="1">
        <w:r w:rsidR="00FF5BEF" w:rsidRPr="0076684E">
          <w:rPr>
            <w:rStyle w:val="Hipersaitas"/>
            <w:rFonts w:ascii="Times New Roman" w:hAnsi="Times New Roman"/>
            <w:sz w:val="22"/>
            <w:szCs w:val="22"/>
            <w:lang w:val="lt-LT"/>
          </w:rPr>
          <w:t>Asta.Paliokaite@smm.lt</w:t>
        </w:r>
      </w:hyperlink>
      <w:r w:rsidR="00FF5BEF" w:rsidRPr="0076684E">
        <w:rPr>
          <w:rStyle w:val="Hipersaitas"/>
          <w:rFonts w:ascii="Times New Roman" w:hAnsi="Times New Roman"/>
          <w:sz w:val="22"/>
          <w:szCs w:val="22"/>
          <w:u w:val="none"/>
          <w:lang w:val="lt-LT"/>
        </w:rPr>
        <w:t xml:space="preserve">                       </w:t>
      </w:r>
      <w:r w:rsidR="00FF5BEF" w:rsidRPr="0076684E">
        <w:rPr>
          <w:rStyle w:val="Hipersaitas"/>
          <w:rFonts w:ascii="Times New Roman" w:hAnsi="Times New Roman"/>
          <w:color w:val="000000" w:themeColor="text1"/>
          <w:sz w:val="22"/>
          <w:szCs w:val="22"/>
          <w:u w:val="none"/>
          <w:lang w:val="lt-LT"/>
        </w:rPr>
        <w:t>[Originalas siunčiama nebus]</w:t>
      </w:r>
    </w:p>
    <w:sectPr w:rsidR="00AC5DA3" w:rsidRPr="0076684E" w:rsidSect="00D92054">
      <w:type w:val="continuous"/>
      <w:pgSz w:w="11907" w:h="16840" w:code="9"/>
      <w:pgMar w:top="1138" w:right="562" w:bottom="1138" w:left="1699" w:header="288" w:footer="720" w:gutter="0"/>
      <w:cols w:space="720"/>
      <w:noEndnote/>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474B73" w16cex:dateUtc="2021-03-27T11:45:00.2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D479" w14:textId="77777777" w:rsidR="00F84F28" w:rsidRDefault="00F84F28">
      <w:r>
        <w:separator/>
      </w:r>
    </w:p>
  </w:endnote>
  <w:endnote w:type="continuationSeparator" w:id="0">
    <w:p w14:paraId="256DF727" w14:textId="77777777" w:rsidR="00F84F28" w:rsidRDefault="00F8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E56223" w14:textId="77777777"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1ACC" w14:textId="77777777" w:rsidR="00825CDB" w:rsidRPr="008D6DFC" w:rsidRDefault="008D6DFC">
    <w:pPr>
      <w:pStyle w:val="Porat"/>
      <w:framePr w:wrap="around" w:vAnchor="text" w:hAnchor="margin" w:xAlign="right" w:y="1"/>
      <w:rPr>
        <w:rStyle w:val="Puslapionumeris"/>
        <w:sz w:val="16"/>
        <w:szCs w:val="16"/>
        <w:lang w:val="lt-LT"/>
      </w:rPr>
    </w:pPr>
    <w:r w:rsidRPr="008D6DFC">
      <w:rPr>
        <w:rStyle w:val="Puslapionumeris"/>
        <w:rFonts w:ascii="Times New Roman" w:hAnsi="Times New Roman"/>
        <w:sz w:val="16"/>
        <w:szCs w:val="16"/>
        <w:lang w:val="lt-LT"/>
      </w:rPr>
      <w:t>Raštas</w:t>
    </w:r>
  </w:p>
  <w:p w14:paraId="23DE523C" w14:textId="77777777"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1990" w14:textId="77777777" w:rsidR="00825CDB" w:rsidRPr="00FF5BEF" w:rsidRDefault="00FF5BEF" w:rsidP="001349D6">
    <w:pPr>
      <w:pStyle w:val="Porat"/>
      <w:framePr w:wrap="around" w:vAnchor="text" w:hAnchor="margin" w:xAlign="right" w:y="1"/>
      <w:rPr>
        <w:rStyle w:val="Puslapionumeris"/>
        <w:sz w:val="16"/>
        <w:szCs w:val="16"/>
        <w:lang w:val="lt-LT"/>
      </w:rPr>
    </w:pPr>
    <w:r w:rsidRPr="00FF5BEF">
      <w:rPr>
        <w:rStyle w:val="Puslapionumeris"/>
        <w:rFonts w:ascii="Times New Roman" w:hAnsi="Times New Roman"/>
        <w:sz w:val="16"/>
        <w:szCs w:val="16"/>
        <w:lang w:val="lt-LT"/>
      </w:rPr>
      <w:t>Raštas</w:t>
    </w:r>
  </w:p>
  <w:p w14:paraId="08CE6F91" w14:textId="77777777" w:rsidR="00825CDB" w:rsidRDefault="00825C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C8CA" w14:textId="77777777" w:rsidR="00F84F28" w:rsidRDefault="00F84F28">
      <w:r>
        <w:separator/>
      </w:r>
    </w:p>
  </w:footnote>
  <w:footnote w:type="continuationSeparator" w:id="0">
    <w:p w14:paraId="00093231" w14:textId="77777777" w:rsidR="00F84F28" w:rsidRDefault="00F8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376636"/>
      <w:docPartObj>
        <w:docPartGallery w:val="Page Numbers (Top of Page)"/>
        <w:docPartUnique/>
      </w:docPartObj>
    </w:sdtPr>
    <w:sdtEndPr/>
    <w:sdtContent>
      <w:p w14:paraId="075C4ADA" w14:textId="0E3264A5" w:rsidR="0014675F" w:rsidRDefault="0014675F">
        <w:pPr>
          <w:pStyle w:val="Antrats"/>
          <w:jc w:val="center"/>
        </w:pPr>
        <w:r>
          <w:fldChar w:fldCharType="begin"/>
        </w:r>
        <w:r>
          <w:instrText>PAGE   \* MERGEFORMAT</w:instrText>
        </w:r>
        <w:r>
          <w:fldChar w:fldCharType="separate"/>
        </w:r>
        <w:r w:rsidR="00B163D0" w:rsidRPr="00B163D0">
          <w:rPr>
            <w:noProof/>
            <w:lang w:val="lt-LT"/>
          </w:rPr>
          <w:t>4</w:t>
        </w:r>
        <w:r>
          <w:fldChar w:fldCharType="end"/>
        </w:r>
      </w:p>
    </w:sdtContent>
  </w:sdt>
  <w:p w14:paraId="6B699379" w14:textId="77777777" w:rsidR="0014675F" w:rsidRDefault="001467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7FA"/>
    <w:multiLevelType w:val="hybridMultilevel"/>
    <w:tmpl w:val="F372F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43"/>
    <w:rsid w:val="00025DF6"/>
    <w:rsid w:val="00060042"/>
    <w:rsid w:val="000630B0"/>
    <w:rsid w:val="00066466"/>
    <w:rsid w:val="000809BB"/>
    <w:rsid w:val="0008504D"/>
    <w:rsid w:val="00090912"/>
    <w:rsid w:val="00094348"/>
    <w:rsid w:val="000A764D"/>
    <w:rsid w:val="000C3492"/>
    <w:rsid w:val="000D47CB"/>
    <w:rsid w:val="000F6DF5"/>
    <w:rsid w:val="0011480B"/>
    <w:rsid w:val="00121FAC"/>
    <w:rsid w:val="001221B7"/>
    <w:rsid w:val="001349D6"/>
    <w:rsid w:val="00141DBB"/>
    <w:rsid w:val="0014675F"/>
    <w:rsid w:val="001557AC"/>
    <w:rsid w:val="001571B1"/>
    <w:rsid w:val="00171F7B"/>
    <w:rsid w:val="001974E0"/>
    <w:rsid w:val="001A0677"/>
    <w:rsid w:val="001C11A3"/>
    <w:rsid w:val="001C4CEC"/>
    <w:rsid w:val="001E0E47"/>
    <w:rsid w:val="001F027A"/>
    <w:rsid w:val="001F49A6"/>
    <w:rsid w:val="00203A76"/>
    <w:rsid w:val="0020712A"/>
    <w:rsid w:val="002102C4"/>
    <w:rsid w:val="00223490"/>
    <w:rsid w:val="002649AB"/>
    <w:rsid w:val="00267DAC"/>
    <w:rsid w:val="0027244C"/>
    <w:rsid w:val="00275D2C"/>
    <w:rsid w:val="002878D3"/>
    <w:rsid w:val="00293676"/>
    <w:rsid w:val="00293B0B"/>
    <w:rsid w:val="002A35B6"/>
    <w:rsid w:val="002C7465"/>
    <w:rsid w:val="002F0125"/>
    <w:rsid w:val="002F44C1"/>
    <w:rsid w:val="002F4A20"/>
    <w:rsid w:val="00300370"/>
    <w:rsid w:val="003174F2"/>
    <w:rsid w:val="00322863"/>
    <w:rsid w:val="00337854"/>
    <w:rsid w:val="00337AB9"/>
    <w:rsid w:val="00372CF6"/>
    <w:rsid w:val="0037575B"/>
    <w:rsid w:val="003802BE"/>
    <w:rsid w:val="00384D24"/>
    <w:rsid w:val="00385D08"/>
    <w:rsid w:val="00386581"/>
    <w:rsid w:val="00387263"/>
    <w:rsid w:val="00390E93"/>
    <w:rsid w:val="00394F53"/>
    <w:rsid w:val="003976EE"/>
    <w:rsid w:val="003A49F7"/>
    <w:rsid w:val="003C5432"/>
    <w:rsid w:val="003C64D6"/>
    <w:rsid w:val="003D108C"/>
    <w:rsid w:val="003E4F79"/>
    <w:rsid w:val="003E6EF2"/>
    <w:rsid w:val="003F362B"/>
    <w:rsid w:val="003F7AFE"/>
    <w:rsid w:val="00403280"/>
    <w:rsid w:val="00407A48"/>
    <w:rsid w:val="004134A2"/>
    <w:rsid w:val="00420049"/>
    <w:rsid w:val="004235D9"/>
    <w:rsid w:val="004237EE"/>
    <w:rsid w:val="0044007E"/>
    <w:rsid w:val="00444C12"/>
    <w:rsid w:val="00470D1C"/>
    <w:rsid w:val="00486CF3"/>
    <w:rsid w:val="00497B75"/>
    <w:rsid w:val="004D2204"/>
    <w:rsid w:val="004D6ADD"/>
    <w:rsid w:val="00500F6A"/>
    <w:rsid w:val="00534514"/>
    <w:rsid w:val="005347B2"/>
    <w:rsid w:val="005517E9"/>
    <w:rsid w:val="0057433E"/>
    <w:rsid w:val="00581B9A"/>
    <w:rsid w:val="005B6B45"/>
    <w:rsid w:val="005B71BA"/>
    <w:rsid w:val="005C56F0"/>
    <w:rsid w:val="005E180A"/>
    <w:rsid w:val="005F095B"/>
    <w:rsid w:val="005F3F21"/>
    <w:rsid w:val="005F70B1"/>
    <w:rsid w:val="00611783"/>
    <w:rsid w:val="006223DE"/>
    <w:rsid w:val="0063083B"/>
    <w:rsid w:val="00635A8B"/>
    <w:rsid w:val="006419A8"/>
    <w:rsid w:val="00647B73"/>
    <w:rsid w:val="0065146D"/>
    <w:rsid w:val="00651849"/>
    <w:rsid w:val="006837E0"/>
    <w:rsid w:val="00690382"/>
    <w:rsid w:val="00697C39"/>
    <w:rsid w:val="00697EF8"/>
    <w:rsid w:val="006A00D1"/>
    <w:rsid w:val="006B234C"/>
    <w:rsid w:val="006B342C"/>
    <w:rsid w:val="006F4F08"/>
    <w:rsid w:val="00716843"/>
    <w:rsid w:val="007245CD"/>
    <w:rsid w:val="007252C5"/>
    <w:rsid w:val="00740FEB"/>
    <w:rsid w:val="00750C1D"/>
    <w:rsid w:val="0076277A"/>
    <w:rsid w:val="00763998"/>
    <w:rsid w:val="0076684E"/>
    <w:rsid w:val="007743C1"/>
    <w:rsid w:val="00782685"/>
    <w:rsid w:val="00786C8C"/>
    <w:rsid w:val="007C376C"/>
    <w:rsid w:val="007C69BB"/>
    <w:rsid w:val="007C7B67"/>
    <w:rsid w:val="007F042C"/>
    <w:rsid w:val="007F15EB"/>
    <w:rsid w:val="007F29E9"/>
    <w:rsid w:val="008000A2"/>
    <w:rsid w:val="0080276C"/>
    <w:rsid w:val="00816746"/>
    <w:rsid w:val="00825CDB"/>
    <w:rsid w:val="008264FB"/>
    <w:rsid w:val="00832BE4"/>
    <w:rsid w:val="00834AFE"/>
    <w:rsid w:val="00842B2E"/>
    <w:rsid w:val="008754B9"/>
    <w:rsid w:val="0088024C"/>
    <w:rsid w:val="008D0EA2"/>
    <w:rsid w:val="008D39D5"/>
    <w:rsid w:val="008D511E"/>
    <w:rsid w:val="008D6DFC"/>
    <w:rsid w:val="008F6AF7"/>
    <w:rsid w:val="009014C4"/>
    <w:rsid w:val="00903008"/>
    <w:rsid w:val="00903A4B"/>
    <w:rsid w:val="009043D7"/>
    <w:rsid w:val="00923D78"/>
    <w:rsid w:val="00927F11"/>
    <w:rsid w:val="009725B0"/>
    <w:rsid w:val="00973D74"/>
    <w:rsid w:val="00981692"/>
    <w:rsid w:val="00992A7A"/>
    <w:rsid w:val="00994131"/>
    <w:rsid w:val="009B71CA"/>
    <w:rsid w:val="009C12ED"/>
    <w:rsid w:val="009C63E3"/>
    <w:rsid w:val="009E65AC"/>
    <w:rsid w:val="00A27C20"/>
    <w:rsid w:val="00A4615B"/>
    <w:rsid w:val="00A60667"/>
    <w:rsid w:val="00AA57E5"/>
    <w:rsid w:val="00AB3451"/>
    <w:rsid w:val="00AC0A2C"/>
    <w:rsid w:val="00AC5309"/>
    <w:rsid w:val="00AC5DA3"/>
    <w:rsid w:val="00AD2477"/>
    <w:rsid w:val="00AD41B1"/>
    <w:rsid w:val="00AF3D2F"/>
    <w:rsid w:val="00B163D0"/>
    <w:rsid w:val="00B22380"/>
    <w:rsid w:val="00B30C39"/>
    <w:rsid w:val="00B3177E"/>
    <w:rsid w:val="00B41484"/>
    <w:rsid w:val="00B50EFA"/>
    <w:rsid w:val="00B54959"/>
    <w:rsid w:val="00B61E3D"/>
    <w:rsid w:val="00B772AC"/>
    <w:rsid w:val="00B842D2"/>
    <w:rsid w:val="00BA1081"/>
    <w:rsid w:val="00BA1503"/>
    <w:rsid w:val="00BB2ED1"/>
    <w:rsid w:val="00BB7484"/>
    <w:rsid w:val="00BD1E12"/>
    <w:rsid w:val="00BD6C10"/>
    <w:rsid w:val="00BE0D14"/>
    <w:rsid w:val="00BE6719"/>
    <w:rsid w:val="00BF362C"/>
    <w:rsid w:val="00C05305"/>
    <w:rsid w:val="00C116A9"/>
    <w:rsid w:val="00C312B6"/>
    <w:rsid w:val="00C4061F"/>
    <w:rsid w:val="00C4737C"/>
    <w:rsid w:val="00C60208"/>
    <w:rsid w:val="00C617FF"/>
    <w:rsid w:val="00C86EC8"/>
    <w:rsid w:val="00C87C45"/>
    <w:rsid w:val="00C936B4"/>
    <w:rsid w:val="00CA567B"/>
    <w:rsid w:val="00CA5FC4"/>
    <w:rsid w:val="00CB1AE4"/>
    <w:rsid w:val="00CC54D7"/>
    <w:rsid w:val="00CC7571"/>
    <w:rsid w:val="00CE2BF1"/>
    <w:rsid w:val="00CE3DB2"/>
    <w:rsid w:val="00CE641B"/>
    <w:rsid w:val="00CF51D3"/>
    <w:rsid w:val="00D35AF3"/>
    <w:rsid w:val="00D42CB1"/>
    <w:rsid w:val="00D71770"/>
    <w:rsid w:val="00D7404B"/>
    <w:rsid w:val="00D801C1"/>
    <w:rsid w:val="00D918AB"/>
    <w:rsid w:val="00D91BB9"/>
    <w:rsid w:val="00D92054"/>
    <w:rsid w:val="00D939FE"/>
    <w:rsid w:val="00D96326"/>
    <w:rsid w:val="00DA4683"/>
    <w:rsid w:val="00DB272F"/>
    <w:rsid w:val="00DC498E"/>
    <w:rsid w:val="00DD6410"/>
    <w:rsid w:val="00DE3C20"/>
    <w:rsid w:val="00DF377F"/>
    <w:rsid w:val="00DF68BA"/>
    <w:rsid w:val="00E042FC"/>
    <w:rsid w:val="00E0580E"/>
    <w:rsid w:val="00E2192F"/>
    <w:rsid w:val="00E224BD"/>
    <w:rsid w:val="00E23C85"/>
    <w:rsid w:val="00E30D62"/>
    <w:rsid w:val="00E4290A"/>
    <w:rsid w:val="00E47A70"/>
    <w:rsid w:val="00E7387B"/>
    <w:rsid w:val="00E73E21"/>
    <w:rsid w:val="00E878BA"/>
    <w:rsid w:val="00E9791F"/>
    <w:rsid w:val="00EA04B7"/>
    <w:rsid w:val="00EC4FCF"/>
    <w:rsid w:val="00EC5678"/>
    <w:rsid w:val="00EC6643"/>
    <w:rsid w:val="00ED146F"/>
    <w:rsid w:val="00EE6B26"/>
    <w:rsid w:val="00F20D41"/>
    <w:rsid w:val="00F42F85"/>
    <w:rsid w:val="00F53734"/>
    <w:rsid w:val="00F6270F"/>
    <w:rsid w:val="00F84F28"/>
    <w:rsid w:val="00F94A03"/>
    <w:rsid w:val="00FA660E"/>
    <w:rsid w:val="00FB4E46"/>
    <w:rsid w:val="00FC2F65"/>
    <w:rsid w:val="00FD6DE0"/>
    <w:rsid w:val="00FF5BEF"/>
    <w:rsid w:val="0198F767"/>
    <w:rsid w:val="08D9A0BB"/>
    <w:rsid w:val="09751B16"/>
    <w:rsid w:val="0AC44D44"/>
    <w:rsid w:val="0CD358DC"/>
    <w:rsid w:val="100221AB"/>
    <w:rsid w:val="11AC58AA"/>
    <w:rsid w:val="170737F3"/>
    <w:rsid w:val="172C6879"/>
    <w:rsid w:val="17490B01"/>
    <w:rsid w:val="1AAB2D82"/>
    <w:rsid w:val="1D074941"/>
    <w:rsid w:val="22F9D590"/>
    <w:rsid w:val="237DDA11"/>
    <w:rsid w:val="2470DD29"/>
    <w:rsid w:val="25435B5E"/>
    <w:rsid w:val="261D5FA2"/>
    <w:rsid w:val="2A30412C"/>
    <w:rsid w:val="2D40D8B9"/>
    <w:rsid w:val="33A6CBF1"/>
    <w:rsid w:val="3C53A402"/>
    <w:rsid w:val="3DFDDB01"/>
    <w:rsid w:val="461E357E"/>
    <w:rsid w:val="46E64A03"/>
    <w:rsid w:val="4955D640"/>
    <w:rsid w:val="4D0C74CC"/>
    <w:rsid w:val="4E149909"/>
    <w:rsid w:val="53BDA852"/>
    <w:rsid w:val="5482DBA8"/>
    <w:rsid w:val="555DDAE5"/>
    <w:rsid w:val="55BACB41"/>
    <w:rsid w:val="57EB60F4"/>
    <w:rsid w:val="5E46FE4D"/>
    <w:rsid w:val="6081D684"/>
    <w:rsid w:val="61AB4DCD"/>
    <w:rsid w:val="64BBE55A"/>
    <w:rsid w:val="6768DFA7"/>
    <w:rsid w:val="68052384"/>
    <w:rsid w:val="6FC6FC24"/>
    <w:rsid w:val="7EEA02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470A41FC"/>
  <w15:docId w15:val="{4E554B90-50D5-43F0-A62A-162DCC6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Sraopastraipa">
    <w:name w:val="List Paragraph"/>
    <w:basedOn w:val="prastasis"/>
    <w:uiPriority w:val="34"/>
    <w:qFormat/>
    <w:rsid w:val="00090912"/>
    <w:pPr>
      <w:ind w:left="720"/>
      <w:contextualSpacing/>
    </w:pPr>
  </w:style>
  <w:style w:type="table" w:styleId="Lentelstinklelis">
    <w:name w:val="Table Grid"/>
    <w:basedOn w:val="prastojilentel"/>
    <w:uiPriority w:val="39"/>
    <w:rsid w:val="009E65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27C20"/>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character" w:customStyle="1" w:styleId="AntratsDiagrama">
    <w:name w:val="Antraštės Diagrama"/>
    <w:basedOn w:val="Numatytasispastraiposriftas"/>
    <w:link w:val="Antrats"/>
    <w:uiPriority w:val="99"/>
    <w:rsid w:val="0014675F"/>
    <w:rPr>
      <w:rFonts w:ascii="HelveticaLT" w:hAnsi="HelveticaLT"/>
      <w:lang w:val="en-GB" w:eastAsia="en-US"/>
    </w:rPr>
  </w:style>
  <w:style w:type="paragraph" w:styleId="Debesliotekstas">
    <w:name w:val="Balloon Text"/>
    <w:basedOn w:val="prastasis"/>
    <w:link w:val="DebesliotekstasDiagrama"/>
    <w:rsid w:val="00E23C85"/>
    <w:rPr>
      <w:rFonts w:ascii="Segoe UI" w:hAnsi="Segoe UI" w:cs="Segoe UI"/>
      <w:sz w:val="18"/>
      <w:szCs w:val="18"/>
    </w:rPr>
  </w:style>
  <w:style w:type="character" w:customStyle="1" w:styleId="DebesliotekstasDiagrama">
    <w:name w:val="Debesėlio tekstas Diagrama"/>
    <w:basedOn w:val="Numatytasispastraiposriftas"/>
    <w:link w:val="Debesliotekstas"/>
    <w:rsid w:val="00E23C8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9948">
      <w:bodyDiv w:val="1"/>
      <w:marLeft w:val="0"/>
      <w:marRight w:val="0"/>
      <w:marTop w:val="0"/>
      <w:marBottom w:val="0"/>
      <w:divBdr>
        <w:top w:val="none" w:sz="0" w:space="0" w:color="auto"/>
        <w:left w:val="none" w:sz="0" w:space="0" w:color="auto"/>
        <w:bottom w:val="none" w:sz="0" w:space="0" w:color="auto"/>
        <w:right w:val="none" w:sz="0" w:space="0" w:color="auto"/>
      </w:divBdr>
    </w:div>
    <w:div w:id="207494477">
      <w:bodyDiv w:val="1"/>
      <w:marLeft w:val="0"/>
      <w:marRight w:val="0"/>
      <w:marTop w:val="0"/>
      <w:marBottom w:val="0"/>
      <w:divBdr>
        <w:top w:val="none" w:sz="0" w:space="0" w:color="auto"/>
        <w:left w:val="none" w:sz="0" w:space="0" w:color="auto"/>
        <w:bottom w:val="none" w:sz="0" w:space="0" w:color="auto"/>
        <w:right w:val="none" w:sz="0" w:space="0" w:color="auto"/>
      </w:divBdr>
      <w:divsChild>
        <w:div w:id="1060521463">
          <w:marLeft w:val="0"/>
          <w:marRight w:val="0"/>
          <w:marTop w:val="0"/>
          <w:marBottom w:val="0"/>
          <w:divBdr>
            <w:top w:val="none" w:sz="0" w:space="0" w:color="auto"/>
            <w:left w:val="none" w:sz="0" w:space="0" w:color="auto"/>
            <w:bottom w:val="none" w:sz="0" w:space="0" w:color="auto"/>
            <w:right w:val="none" w:sz="0" w:space="0" w:color="auto"/>
          </w:divBdr>
        </w:div>
        <w:div w:id="448665185">
          <w:marLeft w:val="0"/>
          <w:marRight w:val="0"/>
          <w:marTop w:val="0"/>
          <w:marBottom w:val="0"/>
          <w:divBdr>
            <w:top w:val="none" w:sz="0" w:space="0" w:color="auto"/>
            <w:left w:val="none" w:sz="0" w:space="0" w:color="auto"/>
            <w:bottom w:val="none" w:sz="0" w:space="0" w:color="auto"/>
            <w:right w:val="none" w:sz="0" w:space="0" w:color="auto"/>
          </w:divBdr>
          <w:divsChild>
            <w:div w:id="808396041">
              <w:marLeft w:val="0"/>
              <w:marRight w:val="0"/>
              <w:marTop w:val="0"/>
              <w:marBottom w:val="0"/>
              <w:divBdr>
                <w:top w:val="none" w:sz="0" w:space="0" w:color="auto"/>
                <w:left w:val="none" w:sz="0" w:space="0" w:color="auto"/>
                <w:bottom w:val="none" w:sz="0" w:space="0" w:color="auto"/>
                <w:right w:val="none" w:sz="0" w:space="0" w:color="auto"/>
              </w:divBdr>
            </w:div>
            <w:div w:id="1564371975">
              <w:marLeft w:val="0"/>
              <w:marRight w:val="0"/>
              <w:marTop w:val="0"/>
              <w:marBottom w:val="0"/>
              <w:divBdr>
                <w:top w:val="none" w:sz="0" w:space="0" w:color="auto"/>
                <w:left w:val="none" w:sz="0" w:space="0" w:color="auto"/>
                <w:bottom w:val="none" w:sz="0" w:space="0" w:color="auto"/>
                <w:right w:val="none" w:sz="0" w:space="0" w:color="auto"/>
              </w:divBdr>
            </w:div>
            <w:div w:id="2044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428">
      <w:bodyDiv w:val="1"/>
      <w:marLeft w:val="0"/>
      <w:marRight w:val="0"/>
      <w:marTop w:val="0"/>
      <w:marBottom w:val="0"/>
      <w:divBdr>
        <w:top w:val="none" w:sz="0" w:space="0" w:color="auto"/>
        <w:left w:val="none" w:sz="0" w:space="0" w:color="auto"/>
        <w:bottom w:val="none" w:sz="0" w:space="0" w:color="auto"/>
        <w:right w:val="none" w:sz="0" w:space="0" w:color="auto"/>
      </w:divBdr>
      <w:divsChild>
        <w:div w:id="1898080674">
          <w:marLeft w:val="0"/>
          <w:marRight w:val="0"/>
          <w:marTop w:val="0"/>
          <w:marBottom w:val="0"/>
          <w:divBdr>
            <w:top w:val="none" w:sz="0" w:space="0" w:color="auto"/>
            <w:left w:val="none" w:sz="0" w:space="0" w:color="auto"/>
            <w:bottom w:val="none" w:sz="0" w:space="0" w:color="auto"/>
            <w:right w:val="none" w:sz="0" w:space="0" w:color="auto"/>
          </w:divBdr>
        </w:div>
      </w:divsChild>
    </w:div>
    <w:div w:id="512650153">
      <w:bodyDiv w:val="1"/>
      <w:marLeft w:val="0"/>
      <w:marRight w:val="0"/>
      <w:marTop w:val="0"/>
      <w:marBottom w:val="0"/>
      <w:divBdr>
        <w:top w:val="none" w:sz="0" w:space="0" w:color="auto"/>
        <w:left w:val="none" w:sz="0" w:space="0" w:color="auto"/>
        <w:bottom w:val="none" w:sz="0" w:space="0" w:color="auto"/>
        <w:right w:val="none" w:sz="0" w:space="0" w:color="auto"/>
      </w:divBdr>
      <w:divsChild>
        <w:div w:id="183876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750308">
              <w:marLeft w:val="0"/>
              <w:marRight w:val="0"/>
              <w:marTop w:val="0"/>
              <w:marBottom w:val="0"/>
              <w:divBdr>
                <w:top w:val="none" w:sz="0" w:space="0" w:color="auto"/>
                <w:left w:val="none" w:sz="0" w:space="0" w:color="auto"/>
                <w:bottom w:val="none" w:sz="0" w:space="0" w:color="auto"/>
                <w:right w:val="none" w:sz="0" w:space="0" w:color="auto"/>
              </w:divBdr>
            </w:div>
            <w:div w:id="1535850446">
              <w:marLeft w:val="0"/>
              <w:marRight w:val="0"/>
              <w:marTop w:val="0"/>
              <w:marBottom w:val="0"/>
              <w:divBdr>
                <w:top w:val="none" w:sz="0" w:space="0" w:color="auto"/>
                <w:left w:val="none" w:sz="0" w:space="0" w:color="auto"/>
                <w:bottom w:val="none" w:sz="0" w:space="0" w:color="auto"/>
                <w:right w:val="none" w:sz="0" w:space="0" w:color="auto"/>
              </w:divBdr>
            </w:div>
            <w:div w:id="17021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5271">
      <w:bodyDiv w:val="1"/>
      <w:marLeft w:val="0"/>
      <w:marRight w:val="0"/>
      <w:marTop w:val="0"/>
      <w:marBottom w:val="0"/>
      <w:divBdr>
        <w:top w:val="none" w:sz="0" w:space="0" w:color="auto"/>
        <w:left w:val="none" w:sz="0" w:space="0" w:color="auto"/>
        <w:bottom w:val="none" w:sz="0" w:space="0" w:color="auto"/>
        <w:right w:val="none" w:sz="0" w:space="0" w:color="auto"/>
      </w:divBdr>
      <w:divsChild>
        <w:div w:id="467403984">
          <w:marLeft w:val="0"/>
          <w:marRight w:val="0"/>
          <w:marTop w:val="0"/>
          <w:marBottom w:val="0"/>
          <w:divBdr>
            <w:top w:val="none" w:sz="0" w:space="0" w:color="auto"/>
            <w:left w:val="none" w:sz="0" w:space="0" w:color="auto"/>
            <w:bottom w:val="none" w:sz="0" w:space="0" w:color="auto"/>
            <w:right w:val="none" w:sz="0" w:space="0" w:color="auto"/>
          </w:divBdr>
          <w:divsChild>
            <w:div w:id="20819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3918">
      <w:bodyDiv w:val="1"/>
      <w:marLeft w:val="0"/>
      <w:marRight w:val="0"/>
      <w:marTop w:val="0"/>
      <w:marBottom w:val="0"/>
      <w:divBdr>
        <w:top w:val="none" w:sz="0" w:space="0" w:color="auto"/>
        <w:left w:val="none" w:sz="0" w:space="0" w:color="auto"/>
        <w:bottom w:val="none" w:sz="0" w:space="0" w:color="auto"/>
        <w:right w:val="none" w:sz="0" w:space="0" w:color="auto"/>
      </w:divBdr>
      <w:divsChild>
        <w:div w:id="463619823">
          <w:marLeft w:val="0"/>
          <w:marRight w:val="0"/>
          <w:marTop w:val="0"/>
          <w:marBottom w:val="0"/>
          <w:divBdr>
            <w:top w:val="none" w:sz="0" w:space="0" w:color="auto"/>
            <w:left w:val="none" w:sz="0" w:space="0" w:color="auto"/>
            <w:bottom w:val="none" w:sz="0" w:space="0" w:color="auto"/>
            <w:right w:val="none" w:sz="0" w:space="0" w:color="auto"/>
          </w:divBdr>
        </w:div>
        <w:div w:id="1786345636">
          <w:marLeft w:val="0"/>
          <w:marRight w:val="0"/>
          <w:marTop w:val="0"/>
          <w:marBottom w:val="0"/>
          <w:divBdr>
            <w:top w:val="none" w:sz="0" w:space="0" w:color="auto"/>
            <w:left w:val="none" w:sz="0" w:space="0" w:color="auto"/>
            <w:bottom w:val="none" w:sz="0" w:space="0" w:color="auto"/>
            <w:right w:val="none" w:sz="0" w:space="0" w:color="auto"/>
          </w:divBdr>
        </w:div>
        <w:div w:id="1275554636">
          <w:marLeft w:val="0"/>
          <w:marRight w:val="0"/>
          <w:marTop w:val="0"/>
          <w:marBottom w:val="0"/>
          <w:divBdr>
            <w:top w:val="none" w:sz="0" w:space="0" w:color="auto"/>
            <w:left w:val="none" w:sz="0" w:space="0" w:color="auto"/>
            <w:bottom w:val="none" w:sz="0" w:space="0" w:color="auto"/>
            <w:right w:val="none" w:sz="0" w:space="0" w:color="auto"/>
          </w:divBdr>
        </w:div>
        <w:div w:id="1652825775">
          <w:marLeft w:val="0"/>
          <w:marRight w:val="0"/>
          <w:marTop w:val="0"/>
          <w:marBottom w:val="0"/>
          <w:divBdr>
            <w:top w:val="none" w:sz="0" w:space="0" w:color="auto"/>
            <w:left w:val="none" w:sz="0" w:space="0" w:color="auto"/>
            <w:bottom w:val="none" w:sz="0" w:space="0" w:color="auto"/>
            <w:right w:val="none" w:sz="0" w:space="0" w:color="auto"/>
          </w:divBdr>
        </w:div>
        <w:div w:id="861934734">
          <w:marLeft w:val="0"/>
          <w:marRight w:val="0"/>
          <w:marTop w:val="0"/>
          <w:marBottom w:val="0"/>
          <w:divBdr>
            <w:top w:val="none" w:sz="0" w:space="0" w:color="auto"/>
            <w:left w:val="none" w:sz="0" w:space="0" w:color="auto"/>
            <w:bottom w:val="none" w:sz="0" w:space="0" w:color="auto"/>
            <w:right w:val="none" w:sz="0" w:space="0" w:color="auto"/>
          </w:divBdr>
        </w:div>
      </w:divsChild>
    </w:div>
    <w:div w:id="658079738">
      <w:bodyDiv w:val="1"/>
      <w:marLeft w:val="0"/>
      <w:marRight w:val="0"/>
      <w:marTop w:val="0"/>
      <w:marBottom w:val="0"/>
      <w:divBdr>
        <w:top w:val="none" w:sz="0" w:space="0" w:color="auto"/>
        <w:left w:val="none" w:sz="0" w:space="0" w:color="auto"/>
        <w:bottom w:val="none" w:sz="0" w:space="0" w:color="auto"/>
        <w:right w:val="none" w:sz="0" w:space="0" w:color="auto"/>
      </w:divBdr>
      <w:divsChild>
        <w:div w:id="449472655">
          <w:marLeft w:val="0"/>
          <w:marRight w:val="0"/>
          <w:marTop w:val="0"/>
          <w:marBottom w:val="0"/>
          <w:divBdr>
            <w:top w:val="none" w:sz="0" w:space="0" w:color="auto"/>
            <w:left w:val="none" w:sz="0" w:space="0" w:color="auto"/>
            <w:bottom w:val="none" w:sz="0" w:space="0" w:color="auto"/>
            <w:right w:val="none" w:sz="0" w:space="0" w:color="auto"/>
          </w:divBdr>
        </w:div>
        <w:div w:id="1613855195">
          <w:marLeft w:val="0"/>
          <w:marRight w:val="0"/>
          <w:marTop w:val="0"/>
          <w:marBottom w:val="0"/>
          <w:divBdr>
            <w:top w:val="none" w:sz="0" w:space="0" w:color="auto"/>
            <w:left w:val="none" w:sz="0" w:space="0" w:color="auto"/>
            <w:bottom w:val="none" w:sz="0" w:space="0" w:color="auto"/>
            <w:right w:val="none" w:sz="0" w:space="0" w:color="auto"/>
          </w:divBdr>
        </w:div>
        <w:div w:id="2095929602">
          <w:marLeft w:val="0"/>
          <w:marRight w:val="0"/>
          <w:marTop w:val="0"/>
          <w:marBottom w:val="0"/>
          <w:divBdr>
            <w:top w:val="none" w:sz="0" w:space="0" w:color="auto"/>
            <w:left w:val="none" w:sz="0" w:space="0" w:color="auto"/>
            <w:bottom w:val="none" w:sz="0" w:space="0" w:color="auto"/>
            <w:right w:val="none" w:sz="0" w:space="0" w:color="auto"/>
          </w:divBdr>
        </w:div>
        <w:div w:id="1447382549">
          <w:marLeft w:val="0"/>
          <w:marRight w:val="0"/>
          <w:marTop w:val="0"/>
          <w:marBottom w:val="0"/>
          <w:divBdr>
            <w:top w:val="none" w:sz="0" w:space="0" w:color="auto"/>
            <w:left w:val="none" w:sz="0" w:space="0" w:color="auto"/>
            <w:bottom w:val="none" w:sz="0" w:space="0" w:color="auto"/>
            <w:right w:val="none" w:sz="0" w:space="0" w:color="auto"/>
          </w:divBdr>
        </w:div>
        <w:div w:id="650326374">
          <w:marLeft w:val="0"/>
          <w:marRight w:val="0"/>
          <w:marTop w:val="0"/>
          <w:marBottom w:val="0"/>
          <w:divBdr>
            <w:top w:val="none" w:sz="0" w:space="0" w:color="auto"/>
            <w:left w:val="none" w:sz="0" w:space="0" w:color="auto"/>
            <w:bottom w:val="none" w:sz="0" w:space="0" w:color="auto"/>
            <w:right w:val="none" w:sz="0" w:space="0" w:color="auto"/>
          </w:divBdr>
        </w:div>
      </w:divsChild>
    </w:div>
    <w:div w:id="741369710">
      <w:bodyDiv w:val="1"/>
      <w:marLeft w:val="0"/>
      <w:marRight w:val="0"/>
      <w:marTop w:val="0"/>
      <w:marBottom w:val="0"/>
      <w:divBdr>
        <w:top w:val="none" w:sz="0" w:space="0" w:color="auto"/>
        <w:left w:val="none" w:sz="0" w:space="0" w:color="auto"/>
        <w:bottom w:val="none" w:sz="0" w:space="0" w:color="auto"/>
        <w:right w:val="none" w:sz="0" w:space="0" w:color="auto"/>
      </w:divBdr>
      <w:divsChild>
        <w:div w:id="1733231266">
          <w:marLeft w:val="0"/>
          <w:marRight w:val="0"/>
          <w:marTop w:val="0"/>
          <w:marBottom w:val="0"/>
          <w:divBdr>
            <w:top w:val="none" w:sz="0" w:space="0" w:color="auto"/>
            <w:left w:val="none" w:sz="0" w:space="0" w:color="auto"/>
            <w:bottom w:val="none" w:sz="0" w:space="0" w:color="auto"/>
            <w:right w:val="none" w:sz="0" w:space="0" w:color="auto"/>
          </w:divBdr>
        </w:div>
        <w:div w:id="242303558">
          <w:marLeft w:val="0"/>
          <w:marRight w:val="0"/>
          <w:marTop w:val="0"/>
          <w:marBottom w:val="0"/>
          <w:divBdr>
            <w:top w:val="none" w:sz="0" w:space="0" w:color="auto"/>
            <w:left w:val="none" w:sz="0" w:space="0" w:color="auto"/>
            <w:bottom w:val="none" w:sz="0" w:space="0" w:color="auto"/>
            <w:right w:val="none" w:sz="0" w:space="0" w:color="auto"/>
          </w:divBdr>
        </w:div>
        <w:div w:id="538670383">
          <w:marLeft w:val="0"/>
          <w:marRight w:val="0"/>
          <w:marTop w:val="0"/>
          <w:marBottom w:val="0"/>
          <w:divBdr>
            <w:top w:val="none" w:sz="0" w:space="0" w:color="auto"/>
            <w:left w:val="none" w:sz="0" w:space="0" w:color="auto"/>
            <w:bottom w:val="none" w:sz="0" w:space="0" w:color="auto"/>
            <w:right w:val="none" w:sz="0" w:space="0" w:color="auto"/>
          </w:divBdr>
        </w:div>
      </w:divsChild>
    </w:div>
    <w:div w:id="933168223">
      <w:bodyDiv w:val="1"/>
      <w:marLeft w:val="0"/>
      <w:marRight w:val="0"/>
      <w:marTop w:val="0"/>
      <w:marBottom w:val="0"/>
      <w:divBdr>
        <w:top w:val="none" w:sz="0" w:space="0" w:color="auto"/>
        <w:left w:val="none" w:sz="0" w:space="0" w:color="auto"/>
        <w:bottom w:val="none" w:sz="0" w:space="0" w:color="auto"/>
        <w:right w:val="none" w:sz="0" w:space="0" w:color="auto"/>
      </w:divBdr>
    </w:div>
    <w:div w:id="1023173123">
      <w:bodyDiv w:val="1"/>
      <w:marLeft w:val="0"/>
      <w:marRight w:val="0"/>
      <w:marTop w:val="0"/>
      <w:marBottom w:val="0"/>
      <w:divBdr>
        <w:top w:val="none" w:sz="0" w:space="0" w:color="auto"/>
        <w:left w:val="none" w:sz="0" w:space="0" w:color="auto"/>
        <w:bottom w:val="none" w:sz="0" w:space="0" w:color="auto"/>
        <w:right w:val="none" w:sz="0" w:space="0" w:color="auto"/>
      </w:divBdr>
    </w:div>
    <w:div w:id="1148479029">
      <w:bodyDiv w:val="1"/>
      <w:marLeft w:val="0"/>
      <w:marRight w:val="0"/>
      <w:marTop w:val="0"/>
      <w:marBottom w:val="0"/>
      <w:divBdr>
        <w:top w:val="none" w:sz="0" w:space="0" w:color="auto"/>
        <w:left w:val="none" w:sz="0" w:space="0" w:color="auto"/>
        <w:bottom w:val="none" w:sz="0" w:space="0" w:color="auto"/>
        <w:right w:val="none" w:sz="0" w:space="0" w:color="auto"/>
      </w:divBdr>
      <w:divsChild>
        <w:div w:id="466123526">
          <w:marLeft w:val="0"/>
          <w:marRight w:val="0"/>
          <w:marTop w:val="0"/>
          <w:marBottom w:val="0"/>
          <w:divBdr>
            <w:top w:val="none" w:sz="0" w:space="0" w:color="auto"/>
            <w:left w:val="none" w:sz="0" w:space="0" w:color="auto"/>
            <w:bottom w:val="none" w:sz="0" w:space="0" w:color="auto"/>
            <w:right w:val="none" w:sz="0" w:space="0" w:color="auto"/>
          </w:divBdr>
          <w:divsChild>
            <w:div w:id="1477334734">
              <w:marLeft w:val="0"/>
              <w:marRight w:val="0"/>
              <w:marTop w:val="0"/>
              <w:marBottom w:val="0"/>
              <w:divBdr>
                <w:top w:val="none" w:sz="0" w:space="0" w:color="auto"/>
                <w:left w:val="none" w:sz="0" w:space="0" w:color="auto"/>
                <w:bottom w:val="none" w:sz="0" w:space="0" w:color="auto"/>
                <w:right w:val="none" w:sz="0" w:space="0" w:color="auto"/>
              </w:divBdr>
            </w:div>
            <w:div w:id="8592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2676">
      <w:bodyDiv w:val="1"/>
      <w:marLeft w:val="0"/>
      <w:marRight w:val="0"/>
      <w:marTop w:val="0"/>
      <w:marBottom w:val="0"/>
      <w:divBdr>
        <w:top w:val="none" w:sz="0" w:space="0" w:color="auto"/>
        <w:left w:val="none" w:sz="0" w:space="0" w:color="auto"/>
        <w:bottom w:val="none" w:sz="0" w:space="0" w:color="auto"/>
        <w:right w:val="none" w:sz="0" w:space="0" w:color="auto"/>
      </w:divBdr>
    </w:div>
    <w:div w:id="1260336432">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10429770">
      <w:bodyDiv w:val="1"/>
      <w:marLeft w:val="0"/>
      <w:marRight w:val="0"/>
      <w:marTop w:val="0"/>
      <w:marBottom w:val="0"/>
      <w:divBdr>
        <w:top w:val="none" w:sz="0" w:space="0" w:color="auto"/>
        <w:left w:val="none" w:sz="0" w:space="0" w:color="auto"/>
        <w:bottom w:val="none" w:sz="0" w:space="0" w:color="auto"/>
        <w:right w:val="none" w:sz="0" w:space="0" w:color="auto"/>
      </w:divBdr>
    </w:div>
    <w:div w:id="18253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eC-tKYhjjW25XJ6Mn8vfu_VgM_30p7UdQb1cW7KIHWJlSt1A/viewform?usp=sf_link" TargetMode="External"/><Relationship Id="rId18" Type="http://schemas.openxmlformats.org/officeDocument/2006/relationships/hyperlink" Target="https://forms.gle/Nhzgt243WtPQKyvg6" TargetMode="External"/><Relationship Id="rId26" Type="http://schemas.openxmlformats.org/officeDocument/2006/relationships/theme" Target="theme/theme1.xml"/><Relationship Id="R9628fba1cc2647be"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smm.lt/web/lt/naujienos/svietimas-covid-19-salygomis" TargetMode="External"/><Relationship Id="rId7" Type="http://schemas.openxmlformats.org/officeDocument/2006/relationships/settings" Target="settings.xml"/><Relationship Id="rId12" Type="http://schemas.openxmlformats.org/officeDocument/2006/relationships/hyperlink" Target="https://docs.google.com/forms/d/e/1FAIpQLSccjdeImCCbgH2BvrUkdAeplgCWORk2rcsqC7_KDDnOkLsFFg/viewform?usp=sf_link"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koronastop.lrv.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ta.Paliokaite@smm.l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socmin.lrv.lt/lt/naujienos/pradinukai-grizta-i-mokyklas-ka-svarbu-zinoti-apie-ligos-ismokas-nesergancio-vaiko-prieziurai" TargetMode="External"/><Relationship Id="rId10" Type="http://schemas.openxmlformats.org/officeDocument/2006/relationships/endnotes" Target="endnotes.xml"/><Relationship Id="rId19" Type="http://schemas.openxmlformats.org/officeDocument/2006/relationships/hyperlink" Target="https://www.vilniussveikiau.lt/informacija-ugdymo-istaigo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vilniussveikiau.lt/informacija-ugdymo-istaigo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Downloads\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1F77-EF6E-4113-A19F-E4C32CA51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F8C51B-11DD-418B-8A74-02D19CA75779}">
  <ds:schemaRefs>
    <ds:schemaRef ds:uri="http://schemas.microsoft.com/sharepoint/v3/contenttype/forms"/>
  </ds:schemaRefs>
</ds:datastoreItem>
</file>

<file path=customXml/itemProps3.xml><?xml version="1.0" encoding="utf-8"?>
<ds:datastoreItem xmlns:ds="http://schemas.openxmlformats.org/officeDocument/2006/customXml" ds:itemID="{CDE5B9B5-3FAF-4EA2-B15C-2966386D7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CA9AC-CE19-4432-94D2-34027B49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Template>
  <TotalTime>2</TotalTime>
  <Pages>4</Pages>
  <Words>8882</Words>
  <Characters>5063</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6eeaf145-d221-462f-98e9-b2a5476fcff4</vt:lpstr>
    </vt:vector>
  </TitlesOfParts>
  <Company>VKS</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6eeaf145-d221-462f-98e9-b2a5476fcff4</dc:title>
  <dc:creator>Asta</dc:creator>
  <cp:lastModifiedBy>DANA</cp:lastModifiedBy>
  <cp:revision>3</cp:revision>
  <cp:lastPrinted>2021-03-29T06:26:00Z</cp:lastPrinted>
  <dcterms:created xsi:type="dcterms:W3CDTF">2021-03-30T06:51:00Z</dcterms:created>
  <dcterms:modified xsi:type="dcterms:W3CDTF">2021-04-16T08:37:00Z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ies>
</file>